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24B76" w14:textId="77777777" w:rsidR="00150427" w:rsidRPr="00A9719F" w:rsidRDefault="00AC3EB5" w:rsidP="002F3D2A">
      <w:pPr>
        <w:numPr>
          <w:ilvl w:val="2"/>
          <w:numId w:val="2"/>
        </w:numPr>
        <w:pBdr>
          <w:top w:val="nil"/>
          <w:left w:val="nil"/>
          <w:bottom w:val="nil"/>
          <w:right w:val="nil"/>
          <w:between w:val="nil"/>
        </w:pBdr>
        <w:rPr>
          <w:rFonts w:cstheme="minorHAnsi"/>
          <w:color w:val="000000"/>
        </w:rPr>
      </w:pPr>
      <w:r w:rsidRPr="00A9719F">
        <w:rPr>
          <w:rFonts w:cstheme="minorHAnsi"/>
          <w:noProof/>
        </w:rPr>
        <mc:AlternateContent>
          <mc:Choice Requires="wps">
            <w:drawing>
              <wp:anchor distT="0" distB="0" distL="114300" distR="114300" simplePos="0" relativeHeight="251658240" behindDoc="0" locked="0" layoutInCell="1" hidden="0" allowOverlap="1" wp14:anchorId="5C26157B" wp14:editId="3C12E6D3">
                <wp:simplePos x="0" y="0"/>
                <wp:positionH relativeFrom="column">
                  <wp:posOffset>-888999</wp:posOffset>
                </wp:positionH>
                <wp:positionV relativeFrom="paragraph">
                  <wp:posOffset>-1015999</wp:posOffset>
                </wp:positionV>
                <wp:extent cx="7734300" cy="1895475"/>
                <wp:effectExtent l="0" t="0" r="0" b="0"/>
                <wp:wrapNone/>
                <wp:docPr id="2142262666" name="Rectangle 2142262666"/>
                <wp:cNvGraphicFramePr/>
                <a:graphic xmlns:a="http://schemas.openxmlformats.org/drawingml/2006/main">
                  <a:graphicData uri="http://schemas.microsoft.com/office/word/2010/wordprocessingShape">
                    <wps:wsp>
                      <wps:cNvSpPr/>
                      <wps:spPr>
                        <a:xfrm>
                          <a:off x="1488375" y="2841788"/>
                          <a:ext cx="7715250" cy="1876425"/>
                        </a:xfrm>
                        <a:prstGeom prst="rect">
                          <a:avLst/>
                        </a:prstGeom>
                        <a:solidFill>
                          <a:srgbClr val="527A7A"/>
                        </a:solidFill>
                        <a:ln>
                          <a:noFill/>
                        </a:ln>
                      </wps:spPr>
                      <wps:txbx>
                        <w:txbxContent>
                          <w:p w14:paraId="624A15D4" w14:textId="77777777" w:rsidR="00150427" w:rsidRDefault="0015042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C26157B" id="Rectangle 2142262666" o:spid="_x0000_s1026" style="position:absolute;left:0;text-align:left;margin-left:-70pt;margin-top:-80pt;width:609pt;height:149.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" fillcolor="#527a7a" stroked="f">
                <v:textbox inset="2.53958mm,2.53958mm,2.53958mm,2.53958mm">
                  <w:txbxContent>
                    <w:p w14:paraId="624A15D4" w14:textId="77777777" w:rsidR="00150427" w:rsidRDefault="00150427">
                      <w:pPr>
                        <w:spacing w:after="0" w:line="240" w:lineRule="auto"/>
                        <w:textDirection w:val="btLr"/>
                      </w:pPr>
                    </w:p>
                  </w:txbxContent>
                </v:textbox>
              </v:rect>
            </w:pict>
          </mc:Fallback>
        </mc:AlternateContent>
      </w:r>
      <w:r w:rsidRPr="00A9719F">
        <w:rPr>
          <w:rFonts w:cstheme="minorHAnsi"/>
          <w:noProof/>
        </w:rPr>
        <mc:AlternateContent>
          <mc:Choice Requires="wps">
            <w:drawing>
              <wp:anchor distT="0" distB="0" distL="114300" distR="114300" simplePos="0" relativeHeight="251658241" behindDoc="0" locked="0" layoutInCell="1" hidden="0" allowOverlap="1" wp14:anchorId="3C2E1002" wp14:editId="4E28F105">
                <wp:simplePos x="0" y="0"/>
                <wp:positionH relativeFrom="column">
                  <wp:posOffset>1028700</wp:posOffset>
                </wp:positionH>
                <wp:positionV relativeFrom="paragraph">
                  <wp:posOffset>-863599</wp:posOffset>
                </wp:positionV>
                <wp:extent cx="5067300" cy="1419225"/>
                <wp:effectExtent l="0" t="0" r="0" b="0"/>
                <wp:wrapNone/>
                <wp:docPr id="2142262668" name="Rectangle 2142262668"/>
                <wp:cNvGraphicFramePr/>
                <a:graphic xmlns:a="http://schemas.openxmlformats.org/drawingml/2006/main">
                  <a:graphicData uri="http://schemas.microsoft.com/office/word/2010/wordprocessingShape">
                    <wps:wsp>
                      <wps:cNvSpPr/>
                      <wps:spPr>
                        <a:xfrm>
                          <a:off x="2821875" y="3079913"/>
                          <a:ext cx="5048250" cy="1400175"/>
                        </a:xfrm>
                        <a:prstGeom prst="rect">
                          <a:avLst/>
                        </a:prstGeom>
                        <a:noFill/>
                        <a:ln>
                          <a:noFill/>
                        </a:ln>
                      </wps:spPr>
                      <wps:txbx>
                        <w:txbxContent>
                          <w:p w14:paraId="2373FB5E" w14:textId="77777777" w:rsidR="00150427" w:rsidRDefault="00150427">
                            <w:pPr>
                              <w:spacing w:after="120" w:line="240" w:lineRule="auto"/>
                              <w:jc w:val="center"/>
                              <w:textDirection w:val="btLr"/>
                            </w:pPr>
                          </w:p>
                          <w:p w14:paraId="337F1DA4" w14:textId="77777777" w:rsidR="00150427" w:rsidRDefault="00AC3EB5">
                            <w:pPr>
                              <w:spacing w:after="0" w:line="240" w:lineRule="auto"/>
                              <w:jc w:val="center"/>
                              <w:textDirection w:val="btLr"/>
                            </w:pPr>
                            <w:r>
                              <w:rPr>
                                <w:rFonts w:ascii="Avenir" w:eastAsia="Avenir" w:hAnsi="Avenir" w:cs="Avenir"/>
                                <w:color w:val="FFFFFF"/>
                                <w:sz w:val="40"/>
                              </w:rPr>
                              <w:t xml:space="preserve">Sustainability and Quality Assurance </w:t>
                            </w:r>
                            <w:r>
                              <w:rPr>
                                <w:rFonts w:ascii="Avenir" w:eastAsia="Avenir" w:hAnsi="Avenir" w:cs="Avenir"/>
                                <w:color w:val="FFFFFF"/>
                                <w:sz w:val="40"/>
                              </w:rPr>
                              <w:br/>
                              <w:t xml:space="preserve">for Academic Governance </w:t>
                            </w:r>
                          </w:p>
                          <w:p w14:paraId="2EA0E3E9" w14:textId="77777777" w:rsidR="00150427" w:rsidRDefault="00AC3EB5">
                            <w:pPr>
                              <w:spacing w:after="0" w:line="240" w:lineRule="auto"/>
                              <w:jc w:val="center"/>
                              <w:textDirection w:val="btLr"/>
                            </w:pPr>
                            <w:r>
                              <w:rPr>
                                <w:rFonts w:ascii="Avenir" w:eastAsia="Avenir" w:hAnsi="Avenir" w:cs="Avenir"/>
                                <w:color w:val="FFFFFF"/>
                                <w:sz w:val="40"/>
                              </w:rPr>
                              <w:t>and Redesign of Engineering Studies</w:t>
                            </w:r>
                          </w:p>
                        </w:txbxContent>
                      </wps:txbx>
                      <wps:bodyPr spcFirstLastPara="1" wrap="square" lIns="91425" tIns="45700" rIns="91425" bIns="45700" anchor="ctr" anchorCtr="0">
                        <a:noAutofit/>
                      </wps:bodyPr>
                    </wps:wsp>
                  </a:graphicData>
                </a:graphic>
              </wp:anchor>
            </w:drawing>
          </mc:Choice>
          <mc:Fallback>
            <w:pict>
              <v:rect w14:anchorId="3C2E1002" id="Rectangle 2142262668" o:spid="_x0000_s1027" style="position:absolute;left:0;text-align:left;margin-left:81pt;margin-top:-68pt;width:399pt;height:111.7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" filled="f" stroked="f">
                <v:textbox inset="2.53958mm,1.2694mm,2.53958mm,1.2694mm">
                  <w:txbxContent>
                    <w:p w14:paraId="2373FB5E" w14:textId="77777777" w:rsidR="00150427" w:rsidRDefault="00150427">
                      <w:pPr>
                        <w:spacing w:after="120" w:line="240" w:lineRule="auto"/>
                        <w:jc w:val="center"/>
                        <w:textDirection w:val="btLr"/>
                      </w:pPr>
                    </w:p>
                    <w:p w14:paraId="337F1DA4" w14:textId="77777777" w:rsidR="00150427" w:rsidRDefault="00AC3EB5">
                      <w:pPr>
                        <w:spacing w:after="0" w:line="240" w:lineRule="auto"/>
                        <w:jc w:val="center"/>
                        <w:textDirection w:val="btLr"/>
                      </w:pPr>
                      <w:r>
                        <w:rPr>
                          <w:rFonts w:ascii="Avenir" w:eastAsia="Avenir" w:hAnsi="Avenir" w:cs="Avenir"/>
                          <w:color w:val="FFFFFF"/>
                          <w:sz w:val="40"/>
                        </w:rPr>
                        <w:t xml:space="preserve">Sustainability and Quality Assurance </w:t>
                      </w:r>
                      <w:r>
                        <w:rPr>
                          <w:rFonts w:ascii="Avenir" w:eastAsia="Avenir" w:hAnsi="Avenir" w:cs="Avenir"/>
                          <w:color w:val="FFFFFF"/>
                          <w:sz w:val="40"/>
                        </w:rPr>
                        <w:br/>
                        <w:t xml:space="preserve">for Academic Governance </w:t>
                      </w:r>
                    </w:p>
                    <w:p w14:paraId="2EA0E3E9" w14:textId="77777777" w:rsidR="00150427" w:rsidRDefault="00AC3EB5">
                      <w:pPr>
                        <w:spacing w:after="0" w:line="240" w:lineRule="auto"/>
                        <w:jc w:val="center"/>
                        <w:textDirection w:val="btLr"/>
                      </w:pPr>
                      <w:r>
                        <w:rPr>
                          <w:rFonts w:ascii="Avenir" w:eastAsia="Avenir" w:hAnsi="Avenir" w:cs="Avenir"/>
                          <w:color w:val="FFFFFF"/>
                          <w:sz w:val="40"/>
                        </w:rPr>
                        <w:t>and Redesign of Engineering Studies</w:t>
                      </w:r>
                    </w:p>
                  </w:txbxContent>
                </v:textbox>
              </v:rect>
            </w:pict>
          </mc:Fallback>
        </mc:AlternateContent>
      </w:r>
      <w:r w:rsidRPr="00A9719F">
        <w:rPr>
          <w:rFonts w:cstheme="minorHAnsi"/>
          <w:noProof/>
        </w:rPr>
        <w:drawing>
          <wp:anchor distT="0" distB="0" distL="114300" distR="114300" simplePos="0" relativeHeight="251658242" behindDoc="0" locked="0" layoutInCell="1" hidden="0" allowOverlap="1" wp14:anchorId="13B333EC" wp14:editId="5CDB95D0">
            <wp:simplePos x="0" y="0"/>
            <wp:positionH relativeFrom="column">
              <wp:posOffset>-716277</wp:posOffset>
            </wp:positionH>
            <wp:positionV relativeFrom="paragraph">
              <wp:posOffset>-585468</wp:posOffset>
            </wp:positionV>
            <wp:extent cx="1990725" cy="1238250"/>
            <wp:effectExtent l="0" t="0" r="0" b="0"/>
            <wp:wrapNone/>
            <wp:docPr id="2142262753" name="image95.png"/>
            <wp:cNvGraphicFramePr/>
            <a:graphic xmlns:a="http://schemas.openxmlformats.org/drawingml/2006/main">
              <a:graphicData uri="http://schemas.openxmlformats.org/drawingml/2006/picture">
                <pic:pic xmlns:pic="http://schemas.openxmlformats.org/drawingml/2006/picture">
                  <pic:nvPicPr>
                    <pic:cNvPr id="0" name="image95.png"/>
                    <pic:cNvPicPr preferRelativeResize="0"/>
                  </pic:nvPicPr>
                  <pic:blipFill>
                    <a:blip r:embed="rId12"/>
                    <a:srcRect/>
                    <a:stretch>
                      <a:fillRect/>
                    </a:stretch>
                  </pic:blipFill>
                  <pic:spPr>
                    <a:xfrm>
                      <a:off x="0" y="0"/>
                      <a:ext cx="1990725" cy="1238250"/>
                    </a:xfrm>
                    <a:prstGeom prst="rect">
                      <a:avLst/>
                    </a:prstGeom>
                    <a:ln/>
                  </pic:spPr>
                </pic:pic>
              </a:graphicData>
            </a:graphic>
          </wp:anchor>
        </w:drawing>
      </w:r>
    </w:p>
    <w:p w14:paraId="2F45A16B" w14:textId="77777777" w:rsidR="00150427" w:rsidRPr="00A9719F" w:rsidRDefault="00150427">
      <w:pPr>
        <w:rPr>
          <w:rFonts w:cstheme="minorHAnsi"/>
        </w:rPr>
      </w:pPr>
    </w:p>
    <w:p w14:paraId="1D4E5E84" w14:textId="77777777" w:rsidR="00150427" w:rsidRPr="00A9719F" w:rsidRDefault="00150427">
      <w:pPr>
        <w:rPr>
          <w:rFonts w:cstheme="minorHAnsi"/>
        </w:rPr>
      </w:pPr>
    </w:p>
    <w:p w14:paraId="628C9CDB" w14:textId="77777777" w:rsidR="00150427" w:rsidRPr="00A9719F" w:rsidRDefault="00150427">
      <w:pPr>
        <w:rPr>
          <w:rFonts w:cstheme="minorHAnsi"/>
        </w:rPr>
      </w:pPr>
    </w:p>
    <w:p w14:paraId="476A7286" w14:textId="77777777" w:rsidR="00150427" w:rsidRPr="00A9719F" w:rsidRDefault="00150427">
      <w:pPr>
        <w:jc w:val="center"/>
        <w:rPr>
          <w:rFonts w:cstheme="minorHAnsi"/>
          <w:b/>
          <w:color w:val="323E4F"/>
          <w:sz w:val="46"/>
          <w:szCs w:val="46"/>
        </w:rPr>
      </w:pPr>
    </w:p>
    <w:p w14:paraId="59B846E9" w14:textId="77777777" w:rsidR="00150427" w:rsidRPr="00A9719F" w:rsidRDefault="00150427">
      <w:pPr>
        <w:jc w:val="center"/>
        <w:rPr>
          <w:rFonts w:cstheme="minorHAnsi"/>
          <w:b/>
          <w:color w:val="323E4F"/>
          <w:sz w:val="46"/>
          <w:szCs w:val="46"/>
        </w:rPr>
      </w:pPr>
    </w:p>
    <w:p w14:paraId="4C12BEC1" w14:textId="436E32C7" w:rsidR="00930E25" w:rsidRPr="00A9719F" w:rsidRDefault="00930E25" w:rsidP="00930E25">
      <w:pPr>
        <w:spacing w:line="240" w:lineRule="auto"/>
        <w:jc w:val="center"/>
        <w:rPr>
          <w:rFonts w:cstheme="minorHAnsi"/>
          <w:b/>
          <w:color w:val="323E4F"/>
          <w:sz w:val="52"/>
          <w:szCs w:val="52"/>
        </w:rPr>
      </w:pPr>
      <w:bookmarkStart w:id="0" w:name="_heading=h.gjdgxs" w:colFirst="0" w:colLast="0"/>
      <w:bookmarkEnd w:id="0"/>
      <w:r w:rsidRPr="00A9719F">
        <w:rPr>
          <w:rFonts w:cstheme="minorHAnsi"/>
          <w:b/>
          <w:bCs/>
          <w:color w:val="323E4F"/>
          <w:sz w:val="52"/>
          <w:szCs w:val="52"/>
        </w:rPr>
        <w:t>T</w:t>
      </w:r>
      <w:r w:rsidR="00E4289A" w:rsidRPr="00A9719F">
        <w:rPr>
          <w:rFonts w:cstheme="minorHAnsi"/>
          <w:b/>
          <w:bCs/>
          <w:color w:val="323E4F"/>
          <w:sz w:val="52"/>
          <w:szCs w:val="52"/>
        </w:rPr>
        <w:t>3</w:t>
      </w:r>
      <w:r w:rsidRPr="00A9719F">
        <w:rPr>
          <w:rFonts w:cstheme="minorHAnsi"/>
          <w:b/>
          <w:bCs/>
          <w:color w:val="323E4F"/>
          <w:sz w:val="52"/>
          <w:szCs w:val="52"/>
        </w:rPr>
        <w:t>.</w:t>
      </w:r>
      <w:r w:rsidR="00E4289A" w:rsidRPr="00A9719F">
        <w:rPr>
          <w:rFonts w:cstheme="minorHAnsi"/>
          <w:b/>
          <w:bCs/>
          <w:color w:val="323E4F"/>
          <w:sz w:val="52"/>
          <w:szCs w:val="52"/>
        </w:rPr>
        <w:t>2</w:t>
      </w:r>
      <w:r w:rsidR="00227331" w:rsidRPr="00A9719F">
        <w:rPr>
          <w:rFonts w:cstheme="minorHAnsi"/>
          <w:b/>
          <w:bCs/>
          <w:color w:val="323E4F"/>
          <w:sz w:val="52"/>
          <w:szCs w:val="52"/>
        </w:rPr>
        <w:t>.</w:t>
      </w:r>
      <w:r w:rsidRPr="00A9719F">
        <w:rPr>
          <w:rFonts w:cstheme="minorHAnsi"/>
          <w:b/>
          <w:bCs/>
          <w:color w:val="323E4F"/>
          <w:sz w:val="52"/>
          <w:szCs w:val="52"/>
        </w:rPr>
        <w:t xml:space="preserve"> </w:t>
      </w:r>
      <w:r w:rsidR="00E4289A" w:rsidRPr="00A9719F">
        <w:rPr>
          <w:rFonts w:cstheme="minorHAnsi"/>
          <w:b/>
          <w:bCs/>
          <w:color w:val="323E4F"/>
          <w:sz w:val="52"/>
          <w:szCs w:val="52"/>
        </w:rPr>
        <w:t>TEACHING PROGRAMMES</w:t>
      </w:r>
    </w:p>
    <w:p w14:paraId="4A8409FE" w14:textId="77777777" w:rsidR="00150427" w:rsidRPr="00A9719F" w:rsidRDefault="00150427">
      <w:pPr>
        <w:spacing w:line="240" w:lineRule="auto"/>
        <w:jc w:val="center"/>
        <w:rPr>
          <w:rFonts w:cstheme="minorHAnsi"/>
          <w:b/>
          <w:color w:val="323E4F"/>
          <w:sz w:val="32"/>
          <w:szCs w:val="32"/>
        </w:rPr>
      </w:pPr>
    </w:p>
    <w:p w14:paraId="46803E8C" w14:textId="77777777" w:rsidR="00150427" w:rsidRPr="00A9719F" w:rsidRDefault="00150427">
      <w:pPr>
        <w:spacing w:after="0" w:line="240" w:lineRule="auto"/>
        <w:rPr>
          <w:rFonts w:cstheme="minorHAnsi"/>
          <w:b/>
        </w:rPr>
      </w:pPr>
    </w:p>
    <w:p w14:paraId="40EC6291" w14:textId="77777777" w:rsidR="00150427" w:rsidRPr="00A9719F" w:rsidRDefault="00150427">
      <w:pPr>
        <w:spacing w:after="0" w:line="240" w:lineRule="auto"/>
        <w:jc w:val="center"/>
        <w:rPr>
          <w:rFonts w:cstheme="minorHAnsi"/>
          <w:b/>
        </w:rPr>
      </w:pPr>
    </w:p>
    <w:p w14:paraId="478E291F" w14:textId="77777777" w:rsidR="00150427" w:rsidRPr="00A9719F" w:rsidRDefault="00150427">
      <w:pPr>
        <w:spacing w:after="0" w:line="240" w:lineRule="auto"/>
        <w:jc w:val="center"/>
        <w:rPr>
          <w:rFonts w:cstheme="minorHAnsi"/>
          <w:b/>
        </w:rPr>
      </w:pPr>
    </w:p>
    <w:p w14:paraId="33CC58F0" w14:textId="77777777" w:rsidR="00150427" w:rsidRPr="00A9719F" w:rsidRDefault="00150427">
      <w:pPr>
        <w:spacing w:after="0" w:line="240" w:lineRule="auto"/>
        <w:jc w:val="center"/>
        <w:rPr>
          <w:rFonts w:cstheme="minorHAnsi"/>
          <w:b/>
        </w:rPr>
      </w:pPr>
    </w:p>
    <w:p w14:paraId="417CBE63" w14:textId="77777777" w:rsidR="00150427" w:rsidRPr="00A9719F" w:rsidRDefault="00150427">
      <w:pPr>
        <w:spacing w:after="0" w:line="240" w:lineRule="auto"/>
        <w:jc w:val="center"/>
        <w:rPr>
          <w:rFonts w:cstheme="minorHAnsi"/>
          <w:b/>
        </w:rPr>
      </w:pPr>
    </w:p>
    <w:p w14:paraId="69A0B594" w14:textId="77777777" w:rsidR="00150427" w:rsidRPr="00A9719F" w:rsidRDefault="00150427">
      <w:pPr>
        <w:spacing w:after="240" w:line="240" w:lineRule="auto"/>
        <w:rPr>
          <w:rFonts w:cstheme="minorHAnsi"/>
          <w:b/>
          <w:color w:val="323E4F"/>
          <w:sz w:val="32"/>
          <w:szCs w:val="32"/>
        </w:rPr>
      </w:pPr>
    </w:p>
    <w:p w14:paraId="5562D1E5" w14:textId="77777777" w:rsidR="00150427" w:rsidRPr="00A9719F" w:rsidRDefault="00150427">
      <w:pPr>
        <w:spacing w:after="240" w:line="240" w:lineRule="auto"/>
        <w:rPr>
          <w:rFonts w:cstheme="minorHAnsi"/>
          <w:b/>
          <w:color w:val="323E4F"/>
          <w:sz w:val="32"/>
          <w:szCs w:val="32"/>
        </w:rPr>
      </w:pPr>
    </w:p>
    <w:p w14:paraId="4B1B23F2" w14:textId="77777777" w:rsidR="00150427" w:rsidRPr="00A9719F" w:rsidRDefault="00150427">
      <w:pPr>
        <w:spacing w:after="240" w:line="240" w:lineRule="auto"/>
        <w:rPr>
          <w:rFonts w:cstheme="minorHAnsi"/>
          <w:b/>
          <w:color w:val="323E4F"/>
          <w:sz w:val="32"/>
          <w:szCs w:val="32"/>
        </w:rPr>
      </w:pPr>
    </w:p>
    <w:p w14:paraId="6B3EC803" w14:textId="77777777" w:rsidR="00150427" w:rsidRPr="00A9719F" w:rsidRDefault="00150427">
      <w:pPr>
        <w:spacing w:after="240" w:line="240" w:lineRule="auto"/>
        <w:rPr>
          <w:rFonts w:cstheme="minorHAnsi"/>
          <w:b/>
          <w:color w:val="323E4F"/>
          <w:sz w:val="32"/>
          <w:szCs w:val="32"/>
        </w:rPr>
      </w:pPr>
    </w:p>
    <w:p w14:paraId="628C17C5" w14:textId="77777777" w:rsidR="00150427" w:rsidRPr="00A9719F" w:rsidRDefault="00150427">
      <w:pPr>
        <w:spacing w:after="240" w:line="240" w:lineRule="auto"/>
        <w:rPr>
          <w:rFonts w:cstheme="minorHAnsi"/>
          <w:b/>
          <w:color w:val="323E4F"/>
          <w:sz w:val="32"/>
          <w:szCs w:val="32"/>
        </w:rPr>
      </w:pPr>
    </w:p>
    <w:tbl>
      <w:tblPr>
        <w:tblStyle w:val="a0"/>
        <w:tblpPr w:leftFromText="141" w:rightFromText="141" w:vertAnchor="text"/>
        <w:tblW w:w="9062" w:type="dxa"/>
        <w:tblBorders>
          <w:top w:val="single" w:sz="18" w:space="0" w:color="000000"/>
          <w:left w:val="single" w:sz="4" w:space="0" w:color="000000"/>
          <w:bottom w:val="single" w:sz="1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150427" w:rsidRPr="00A9719F" w14:paraId="200AA28A" w14:textId="77777777">
        <w:tc>
          <w:tcPr>
            <w:tcW w:w="4531" w:type="dxa"/>
          </w:tcPr>
          <w:p w14:paraId="3378C3FF" w14:textId="77777777" w:rsidR="00150427" w:rsidRPr="00A9719F" w:rsidRDefault="00AC3EB5">
            <w:pPr>
              <w:spacing w:before="80" w:after="80"/>
              <w:rPr>
                <w:rFonts w:cstheme="minorHAnsi"/>
                <w:color w:val="323E4F"/>
              </w:rPr>
            </w:pPr>
            <w:r w:rsidRPr="00A9719F">
              <w:rPr>
                <w:rFonts w:cstheme="minorHAnsi"/>
                <w:color w:val="323E4F"/>
              </w:rPr>
              <w:t>Deliverable No.</w:t>
            </w:r>
          </w:p>
        </w:tc>
        <w:tc>
          <w:tcPr>
            <w:tcW w:w="4531" w:type="dxa"/>
          </w:tcPr>
          <w:p w14:paraId="3B03E8E6" w14:textId="759ECB90" w:rsidR="00150427" w:rsidRPr="00A9719F" w:rsidRDefault="00150427">
            <w:pPr>
              <w:spacing w:before="80" w:after="80"/>
              <w:rPr>
                <w:rFonts w:cstheme="minorHAnsi"/>
                <w:color w:val="323E4F"/>
              </w:rPr>
            </w:pPr>
          </w:p>
        </w:tc>
      </w:tr>
      <w:tr w:rsidR="00150427" w:rsidRPr="00A9719F" w14:paraId="7AD65B4F" w14:textId="77777777">
        <w:tc>
          <w:tcPr>
            <w:tcW w:w="4531" w:type="dxa"/>
          </w:tcPr>
          <w:p w14:paraId="530A3996" w14:textId="77777777" w:rsidR="00150427" w:rsidRPr="00A9719F" w:rsidRDefault="00AC3EB5">
            <w:pPr>
              <w:spacing w:before="80" w:after="80"/>
              <w:rPr>
                <w:rFonts w:cstheme="minorHAnsi"/>
                <w:color w:val="323E4F"/>
              </w:rPr>
            </w:pPr>
            <w:r w:rsidRPr="00A9719F">
              <w:rPr>
                <w:rFonts w:cstheme="minorHAnsi"/>
                <w:color w:val="323E4F"/>
              </w:rPr>
              <w:t>Work package</w:t>
            </w:r>
          </w:p>
        </w:tc>
        <w:tc>
          <w:tcPr>
            <w:tcW w:w="4531" w:type="dxa"/>
          </w:tcPr>
          <w:p w14:paraId="4A5004D6" w14:textId="67F45A42" w:rsidR="00150427" w:rsidRPr="00A9719F" w:rsidRDefault="00150427">
            <w:pPr>
              <w:spacing w:before="80" w:after="80"/>
              <w:rPr>
                <w:rFonts w:cstheme="minorHAnsi"/>
                <w:color w:val="323E4F"/>
              </w:rPr>
            </w:pPr>
          </w:p>
        </w:tc>
      </w:tr>
      <w:tr w:rsidR="00150427" w:rsidRPr="00A9719F" w14:paraId="3EDD85D3" w14:textId="77777777">
        <w:tc>
          <w:tcPr>
            <w:tcW w:w="4531" w:type="dxa"/>
          </w:tcPr>
          <w:p w14:paraId="0C79D02D" w14:textId="77777777" w:rsidR="00150427" w:rsidRPr="00A9719F" w:rsidRDefault="00AC3EB5">
            <w:pPr>
              <w:spacing w:before="80" w:after="80"/>
              <w:rPr>
                <w:rFonts w:cstheme="minorHAnsi"/>
                <w:color w:val="323E4F"/>
              </w:rPr>
            </w:pPr>
            <w:r w:rsidRPr="00A9719F">
              <w:rPr>
                <w:rFonts w:cstheme="minorHAnsi"/>
                <w:color w:val="323E4F"/>
              </w:rPr>
              <w:t>Document version</w:t>
            </w:r>
          </w:p>
        </w:tc>
        <w:tc>
          <w:tcPr>
            <w:tcW w:w="4531" w:type="dxa"/>
          </w:tcPr>
          <w:p w14:paraId="3834062C" w14:textId="3FDF9068" w:rsidR="00150427" w:rsidRPr="00A9719F" w:rsidRDefault="00150427">
            <w:pPr>
              <w:spacing w:before="80" w:after="80"/>
              <w:rPr>
                <w:rFonts w:cstheme="minorHAnsi"/>
                <w:color w:val="323E4F"/>
              </w:rPr>
            </w:pPr>
          </w:p>
        </w:tc>
      </w:tr>
      <w:tr w:rsidR="00150427" w:rsidRPr="00A9719F" w14:paraId="5BD67C5C" w14:textId="77777777">
        <w:tc>
          <w:tcPr>
            <w:tcW w:w="4531" w:type="dxa"/>
          </w:tcPr>
          <w:p w14:paraId="5363C033" w14:textId="77777777" w:rsidR="00150427" w:rsidRPr="00A9719F" w:rsidRDefault="00AC3EB5">
            <w:pPr>
              <w:spacing w:before="80" w:after="80"/>
              <w:rPr>
                <w:rFonts w:cstheme="minorHAnsi"/>
                <w:color w:val="323E4F"/>
              </w:rPr>
            </w:pPr>
            <w:r w:rsidRPr="00A9719F">
              <w:rPr>
                <w:rFonts w:cstheme="minorHAnsi"/>
                <w:color w:val="323E4F"/>
              </w:rPr>
              <w:t>Due Date</w:t>
            </w:r>
          </w:p>
        </w:tc>
        <w:tc>
          <w:tcPr>
            <w:tcW w:w="4531" w:type="dxa"/>
          </w:tcPr>
          <w:p w14:paraId="34D1487C" w14:textId="24377510" w:rsidR="00150427" w:rsidRPr="00A9719F" w:rsidRDefault="00150427">
            <w:pPr>
              <w:spacing w:before="80" w:after="80"/>
              <w:rPr>
                <w:rFonts w:cstheme="minorHAnsi"/>
                <w:color w:val="323E4F"/>
              </w:rPr>
            </w:pPr>
          </w:p>
        </w:tc>
      </w:tr>
      <w:tr w:rsidR="00150427" w:rsidRPr="00A9719F" w14:paraId="38D19E41" w14:textId="77777777">
        <w:tc>
          <w:tcPr>
            <w:tcW w:w="4531" w:type="dxa"/>
          </w:tcPr>
          <w:p w14:paraId="4E6DC1EB" w14:textId="77777777" w:rsidR="00150427" w:rsidRPr="00A9719F" w:rsidRDefault="00AC3EB5">
            <w:pPr>
              <w:spacing w:before="80" w:after="80"/>
              <w:rPr>
                <w:rFonts w:cstheme="minorHAnsi"/>
                <w:color w:val="323E4F"/>
              </w:rPr>
            </w:pPr>
            <w:r w:rsidRPr="00A9719F">
              <w:rPr>
                <w:rFonts w:cstheme="minorHAnsi"/>
                <w:color w:val="323E4F"/>
              </w:rPr>
              <w:t>Delivery Date</w:t>
            </w:r>
          </w:p>
        </w:tc>
        <w:tc>
          <w:tcPr>
            <w:tcW w:w="4531" w:type="dxa"/>
          </w:tcPr>
          <w:p w14:paraId="63B52ECF" w14:textId="32001B9D" w:rsidR="00150427" w:rsidRPr="00A9719F" w:rsidRDefault="00150427">
            <w:pPr>
              <w:spacing w:before="80" w:after="80"/>
              <w:rPr>
                <w:rFonts w:cstheme="minorHAnsi"/>
                <w:color w:val="323E4F"/>
              </w:rPr>
            </w:pPr>
          </w:p>
        </w:tc>
      </w:tr>
      <w:tr w:rsidR="00150427" w:rsidRPr="00A9719F" w14:paraId="139D7DBD" w14:textId="77777777">
        <w:tc>
          <w:tcPr>
            <w:tcW w:w="4531" w:type="dxa"/>
          </w:tcPr>
          <w:p w14:paraId="5CB10265" w14:textId="77777777" w:rsidR="00150427" w:rsidRPr="00A9719F" w:rsidRDefault="00AC3EB5">
            <w:pPr>
              <w:spacing w:before="80" w:after="80"/>
              <w:rPr>
                <w:rFonts w:cstheme="minorHAnsi"/>
                <w:color w:val="323E4F"/>
              </w:rPr>
            </w:pPr>
            <w:r w:rsidRPr="00A9719F">
              <w:rPr>
                <w:rFonts w:cstheme="minorHAnsi"/>
                <w:color w:val="323E4F"/>
              </w:rPr>
              <w:t>Responsibility</w:t>
            </w:r>
          </w:p>
        </w:tc>
        <w:tc>
          <w:tcPr>
            <w:tcW w:w="4531" w:type="dxa"/>
          </w:tcPr>
          <w:p w14:paraId="0DB5D448" w14:textId="77777777" w:rsidR="00150427" w:rsidRPr="00A9719F" w:rsidRDefault="00AC3EB5">
            <w:pPr>
              <w:spacing w:before="80" w:after="80"/>
              <w:rPr>
                <w:rFonts w:cstheme="minorHAnsi"/>
                <w:color w:val="323E4F"/>
              </w:rPr>
            </w:pPr>
            <w:r w:rsidRPr="00A9719F">
              <w:rPr>
                <w:rFonts w:cstheme="minorHAnsi"/>
                <w:color w:val="323E4F"/>
              </w:rPr>
              <w:t>Tallinn University of Technology</w:t>
            </w:r>
          </w:p>
        </w:tc>
      </w:tr>
    </w:tbl>
    <w:p w14:paraId="1BED7C40" w14:textId="77777777" w:rsidR="00150427" w:rsidRPr="00A9719F" w:rsidRDefault="00AC3EB5">
      <w:pPr>
        <w:keepNext/>
        <w:keepLines/>
        <w:pBdr>
          <w:top w:val="nil"/>
          <w:left w:val="nil"/>
          <w:bottom w:val="nil"/>
          <w:right w:val="nil"/>
          <w:between w:val="nil"/>
        </w:pBdr>
        <w:spacing w:before="240" w:after="0"/>
        <w:ind w:left="360" w:hanging="360"/>
        <w:rPr>
          <w:rFonts w:cstheme="minorHAnsi"/>
          <w:b/>
          <w:color w:val="323E4F"/>
          <w:sz w:val="52"/>
          <w:szCs w:val="52"/>
        </w:rPr>
      </w:pPr>
      <w:r w:rsidRPr="00A9719F">
        <w:rPr>
          <w:rFonts w:cstheme="minorHAnsi"/>
          <w:b/>
          <w:color w:val="323E4F"/>
          <w:sz w:val="52"/>
          <w:szCs w:val="52"/>
        </w:rPr>
        <w:t>Content</w:t>
      </w:r>
    </w:p>
    <w:sdt>
      <w:sdtPr>
        <w:rPr>
          <w:rFonts w:cs="Calibri"/>
          <w:b w:val="0"/>
          <w:bCs w:val="0"/>
          <w:sz w:val="24"/>
          <w:szCs w:val="24"/>
        </w:rPr>
        <w:id w:val="-974977850"/>
        <w:docPartObj>
          <w:docPartGallery w:val="Table of Contents"/>
          <w:docPartUnique/>
        </w:docPartObj>
      </w:sdtPr>
      <w:sdtContent>
        <w:p w14:paraId="7699E0D4" w14:textId="77A96834" w:rsidR="00D371AC" w:rsidRDefault="00AC3EB5">
          <w:pPr>
            <w:pStyle w:val="TOC1"/>
            <w:tabs>
              <w:tab w:val="left" w:pos="440"/>
              <w:tab w:val="right" w:pos="9062"/>
            </w:tabs>
            <w:rPr>
              <w:rFonts w:eastAsiaTheme="minorEastAsia" w:cstheme="minorBidi"/>
              <w:b w:val="0"/>
              <w:bCs w:val="0"/>
              <w:noProof/>
              <w:kern w:val="2"/>
              <w:sz w:val="24"/>
              <w:szCs w:val="24"/>
              <w14:ligatures w14:val="standardContextual"/>
            </w:rPr>
          </w:pPr>
          <w:r w:rsidRPr="00A9719F">
            <w:fldChar w:fldCharType="begin"/>
          </w:r>
          <w:r w:rsidRPr="00A9719F">
            <w:instrText xml:space="preserve"> TOC \h \u \z \t "Heading 1,1,Heading 2,2,Heading 3,3,"</w:instrText>
          </w:r>
          <w:r w:rsidRPr="00A9719F">
            <w:fldChar w:fldCharType="separate"/>
          </w:r>
          <w:hyperlink w:anchor="_Toc212017361" w:history="1">
            <w:r w:rsidR="00D371AC" w:rsidRPr="009740C7">
              <w:rPr>
                <w:rStyle w:val="Hyperlink"/>
                <w:noProof/>
              </w:rPr>
              <w:t>1.</w:t>
            </w:r>
            <w:r w:rsidR="00D371AC">
              <w:rPr>
                <w:rFonts w:eastAsiaTheme="minorEastAsia" w:cstheme="minorBidi"/>
                <w:b w:val="0"/>
                <w:bCs w:val="0"/>
                <w:noProof/>
                <w:kern w:val="2"/>
                <w:sz w:val="24"/>
                <w:szCs w:val="24"/>
                <w14:ligatures w14:val="standardContextual"/>
              </w:rPr>
              <w:tab/>
            </w:r>
            <w:r w:rsidR="00D371AC" w:rsidRPr="009740C7">
              <w:rPr>
                <w:rStyle w:val="Hyperlink"/>
                <w:noProof/>
              </w:rPr>
              <w:t>Course for Domain 2 – Energy Management for civil and industrial infrastructures</w:t>
            </w:r>
            <w:r w:rsidR="00D371AC">
              <w:rPr>
                <w:noProof/>
                <w:webHidden/>
              </w:rPr>
              <w:tab/>
            </w:r>
            <w:r w:rsidR="00D371AC">
              <w:rPr>
                <w:noProof/>
                <w:webHidden/>
              </w:rPr>
              <w:fldChar w:fldCharType="begin"/>
            </w:r>
            <w:r w:rsidR="00D371AC">
              <w:rPr>
                <w:noProof/>
                <w:webHidden/>
              </w:rPr>
              <w:instrText xml:space="preserve"> PAGEREF _Toc212017361 \h </w:instrText>
            </w:r>
            <w:r w:rsidR="00D371AC">
              <w:rPr>
                <w:noProof/>
                <w:webHidden/>
              </w:rPr>
            </w:r>
            <w:r w:rsidR="00D371AC">
              <w:rPr>
                <w:noProof/>
                <w:webHidden/>
              </w:rPr>
              <w:fldChar w:fldCharType="separate"/>
            </w:r>
            <w:r w:rsidR="00D371AC">
              <w:rPr>
                <w:noProof/>
                <w:webHidden/>
              </w:rPr>
              <w:t>2</w:t>
            </w:r>
            <w:r w:rsidR="00D371AC">
              <w:rPr>
                <w:noProof/>
                <w:webHidden/>
              </w:rPr>
              <w:fldChar w:fldCharType="end"/>
            </w:r>
          </w:hyperlink>
        </w:p>
        <w:p w14:paraId="08531915" w14:textId="22DBD04D" w:rsidR="00D371AC" w:rsidRDefault="00D371AC">
          <w:pPr>
            <w:pStyle w:val="TOC2"/>
            <w:tabs>
              <w:tab w:val="left" w:pos="880"/>
              <w:tab w:val="right" w:pos="9062"/>
            </w:tabs>
            <w:rPr>
              <w:rFonts w:eastAsiaTheme="minorEastAsia" w:cstheme="minorBidi"/>
              <w:i w:val="0"/>
              <w:iCs w:val="0"/>
              <w:noProof/>
              <w:kern w:val="2"/>
              <w:sz w:val="24"/>
              <w:szCs w:val="24"/>
              <w14:ligatures w14:val="standardContextual"/>
            </w:rPr>
          </w:pPr>
          <w:hyperlink w:anchor="_Toc212017362" w:history="1">
            <w:r w:rsidRPr="009740C7">
              <w:rPr>
                <w:rStyle w:val="Hyperlink"/>
                <w:noProof/>
              </w:rPr>
              <w:t>1.1.</w:t>
            </w:r>
            <w:r>
              <w:rPr>
                <w:rFonts w:eastAsiaTheme="minorEastAsia" w:cstheme="minorBidi"/>
                <w:i w:val="0"/>
                <w:iCs w:val="0"/>
                <w:noProof/>
                <w:kern w:val="2"/>
                <w:sz w:val="24"/>
                <w:szCs w:val="24"/>
                <w14:ligatures w14:val="standardContextual"/>
              </w:rPr>
              <w:tab/>
            </w:r>
            <w:r w:rsidRPr="009740C7">
              <w:rPr>
                <w:rStyle w:val="Hyperlink"/>
                <w:noProof/>
              </w:rPr>
              <w:t>Course specification</w:t>
            </w:r>
            <w:r>
              <w:rPr>
                <w:noProof/>
                <w:webHidden/>
              </w:rPr>
              <w:tab/>
            </w:r>
            <w:r>
              <w:rPr>
                <w:noProof/>
                <w:webHidden/>
              </w:rPr>
              <w:fldChar w:fldCharType="begin"/>
            </w:r>
            <w:r>
              <w:rPr>
                <w:noProof/>
                <w:webHidden/>
              </w:rPr>
              <w:instrText xml:space="preserve"> PAGEREF _Toc212017362 \h </w:instrText>
            </w:r>
            <w:r>
              <w:rPr>
                <w:noProof/>
                <w:webHidden/>
              </w:rPr>
            </w:r>
            <w:r>
              <w:rPr>
                <w:noProof/>
                <w:webHidden/>
              </w:rPr>
              <w:fldChar w:fldCharType="separate"/>
            </w:r>
            <w:r>
              <w:rPr>
                <w:noProof/>
                <w:webHidden/>
              </w:rPr>
              <w:t>2</w:t>
            </w:r>
            <w:r>
              <w:rPr>
                <w:noProof/>
                <w:webHidden/>
              </w:rPr>
              <w:fldChar w:fldCharType="end"/>
            </w:r>
          </w:hyperlink>
        </w:p>
        <w:p w14:paraId="76F5FC0A" w14:textId="66EEFA9B" w:rsidR="00D371AC" w:rsidRDefault="00D371AC">
          <w:pPr>
            <w:pStyle w:val="TOC2"/>
            <w:tabs>
              <w:tab w:val="left" w:pos="880"/>
              <w:tab w:val="right" w:pos="9062"/>
            </w:tabs>
            <w:rPr>
              <w:rFonts w:eastAsiaTheme="minorEastAsia" w:cstheme="minorBidi"/>
              <w:i w:val="0"/>
              <w:iCs w:val="0"/>
              <w:noProof/>
              <w:kern w:val="2"/>
              <w:sz w:val="24"/>
              <w:szCs w:val="24"/>
              <w14:ligatures w14:val="standardContextual"/>
            </w:rPr>
          </w:pPr>
          <w:hyperlink w:anchor="_Toc212017363" w:history="1">
            <w:r w:rsidRPr="009740C7">
              <w:rPr>
                <w:rStyle w:val="Hyperlink"/>
                <w:noProof/>
              </w:rPr>
              <w:t>1.2.</w:t>
            </w:r>
            <w:r>
              <w:rPr>
                <w:rFonts w:eastAsiaTheme="minorEastAsia" w:cstheme="minorBidi"/>
                <w:i w:val="0"/>
                <w:iCs w:val="0"/>
                <w:noProof/>
                <w:kern w:val="2"/>
                <w:sz w:val="24"/>
                <w:szCs w:val="24"/>
                <w14:ligatures w14:val="standardContextual"/>
              </w:rPr>
              <w:tab/>
            </w:r>
            <w:r w:rsidRPr="009740C7">
              <w:rPr>
                <w:rStyle w:val="Hyperlink"/>
                <w:noProof/>
              </w:rPr>
              <w:t>Course modules</w:t>
            </w:r>
            <w:r>
              <w:rPr>
                <w:noProof/>
                <w:webHidden/>
              </w:rPr>
              <w:tab/>
            </w:r>
            <w:r>
              <w:rPr>
                <w:noProof/>
                <w:webHidden/>
              </w:rPr>
              <w:fldChar w:fldCharType="begin"/>
            </w:r>
            <w:r>
              <w:rPr>
                <w:noProof/>
                <w:webHidden/>
              </w:rPr>
              <w:instrText xml:space="preserve"> PAGEREF _Toc212017363 \h </w:instrText>
            </w:r>
            <w:r>
              <w:rPr>
                <w:noProof/>
                <w:webHidden/>
              </w:rPr>
            </w:r>
            <w:r>
              <w:rPr>
                <w:noProof/>
                <w:webHidden/>
              </w:rPr>
              <w:fldChar w:fldCharType="separate"/>
            </w:r>
            <w:r>
              <w:rPr>
                <w:noProof/>
                <w:webHidden/>
              </w:rPr>
              <w:t>4</w:t>
            </w:r>
            <w:r>
              <w:rPr>
                <w:noProof/>
                <w:webHidden/>
              </w:rPr>
              <w:fldChar w:fldCharType="end"/>
            </w:r>
          </w:hyperlink>
        </w:p>
        <w:p w14:paraId="55D2FB6D" w14:textId="1BA44B96" w:rsidR="00D371AC" w:rsidRDefault="00D371AC">
          <w:pPr>
            <w:pStyle w:val="TOC2"/>
            <w:tabs>
              <w:tab w:val="left" w:pos="880"/>
              <w:tab w:val="right" w:pos="9062"/>
            </w:tabs>
            <w:rPr>
              <w:rFonts w:eastAsiaTheme="minorEastAsia" w:cstheme="minorBidi"/>
              <w:i w:val="0"/>
              <w:iCs w:val="0"/>
              <w:noProof/>
              <w:kern w:val="2"/>
              <w:sz w:val="24"/>
              <w:szCs w:val="24"/>
              <w14:ligatures w14:val="standardContextual"/>
            </w:rPr>
          </w:pPr>
          <w:hyperlink w:anchor="_Toc212017364" w:history="1">
            <w:r w:rsidRPr="009740C7">
              <w:rPr>
                <w:rStyle w:val="Hyperlink"/>
                <w:noProof/>
              </w:rPr>
              <w:t>1.3.</w:t>
            </w:r>
            <w:r>
              <w:rPr>
                <w:rFonts w:eastAsiaTheme="minorEastAsia" w:cstheme="minorBidi"/>
                <w:i w:val="0"/>
                <w:iCs w:val="0"/>
                <w:noProof/>
                <w:kern w:val="2"/>
                <w:sz w:val="24"/>
                <w:szCs w:val="24"/>
                <w14:ligatures w14:val="standardContextual"/>
              </w:rPr>
              <w:tab/>
            </w:r>
            <w:r w:rsidRPr="009740C7">
              <w:rPr>
                <w:rStyle w:val="Hyperlink"/>
                <w:noProof/>
              </w:rPr>
              <w:t>Lectures</w:t>
            </w:r>
            <w:r>
              <w:rPr>
                <w:noProof/>
                <w:webHidden/>
              </w:rPr>
              <w:tab/>
            </w:r>
            <w:r>
              <w:rPr>
                <w:noProof/>
                <w:webHidden/>
              </w:rPr>
              <w:fldChar w:fldCharType="begin"/>
            </w:r>
            <w:r>
              <w:rPr>
                <w:noProof/>
                <w:webHidden/>
              </w:rPr>
              <w:instrText xml:space="preserve"> PAGEREF _Toc212017364 \h </w:instrText>
            </w:r>
            <w:r>
              <w:rPr>
                <w:noProof/>
                <w:webHidden/>
              </w:rPr>
            </w:r>
            <w:r>
              <w:rPr>
                <w:noProof/>
                <w:webHidden/>
              </w:rPr>
              <w:fldChar w:fldCharType="separate"/>
            </w:r>
            <w:r>
              <w:rPr>
                <w:noProof/>
                <w:webHidden/>
              </w:rPr>
              <w:t>5</w:t>
            </w:r>
            <w:r>
              <w:rPr>
                <w:noProof/>
                <w:webHidden/>
              </w:rPr>
              <w:fldChar w:fldCharType="end"/>
            </w:r>
          </w:hyperlink>
        </w:p>
        <w:p w14:paraId="1A045EBD" w14:textId="26FC15A0" w:rsidR="00D371AC" w:rsidRDefault="00D371AC">
          <w:pPr>
            <w:pStyle w:val="TOC2"/>
            <w:tabs>
              <w:tab w:val="left" w:pos="880"/>
              <w:tab w:val="right" w:pos="9062"/>
            </w:tabs>
            <w:rPr>
              <w:rFonts w:eastAsiaTheme="minorEastAsia" w:cstheme="minorBidi"/>
              <w:i w:val="0"/>
              <w:iCs w:val="0"/>
              <w:noProof/>
              <w:kern w:val="2"/>
              <w:sz w:val="24"/>
              <w:szCs w:val="24"/>
              <w14:ligatures w14:val="standardContextual"/>
            </w:rPr>
          </w:pPr>
          <w:hyperlink w:anchor="_Toc212017365" w:history="1">
            <w:r w:rsidRPr="009740C7">
              <w:rPr>
                <w:rStyle w:val="Hyperlink"/>
                <w:noProof/>
              </w:rPr>
              <w:t>1.4.</w:t>
            </w:r>
            <w:r>
              <w:rPr>
                <w:rFonts w:eastAsiaTheme="minorEastAsia" w:cstheme="minorBidi"/>
                <w:i w:val="0"/>
                <w:iCs w:val="0"/>
                <w:noProof/>
                <w:kern w:val="2"/>
                <w:sz w:val="24"/>
                <w:szCs w:val="24"/>
                <w14:ligatures w14:val="standardContextual"/>
              </w:rPr>
              <w:tab/>
            </w:r>
            <w:r w:rsidRPr="009740C7">
              <w:rPr>
                <w:rStyle w:val="Hyperlink"/>
                <w:noProof/>
              </w:rPr>
              <w:t>Teaching and assessment methods</w:t>
            </w:r>
            <w:r>
              <w:rPr>
                <w:noProof/>
                <w:webHidden/>
              </w:rPr>
              <w:tab/>
            </w:r>
            <w:r>
              <w:rPr>
                <w:noProof/>
                <w:webHidden/>
              </w:rPr>
              <w:fldChar w:fldCharType="begin"/>
            </w:r>
            <w:r>
              <w:rPr>
                <w:noProof/>
                <w:webHidden/>
              </w:rPr>
              <w:instrText xml:space="preserve"> PAGEREF _Toc212017365 \h </w:instrText>
            </w:r>
            <w:r>
              <w:rPr>
                <w:noProof/>
                <w:webHidden/>
              </w:rPr>
            </w:r>
            <w:r>
              <w:rPr>
                <w:noProof/>
                <w:webHidden/>
              </w:rPr>
              <w:fldChar w:fldCharType="separate"/>
            </w:r>
            <w:r>
              <w:rPr>
                <w:noProof/>
                <w:webHidden/>
              </w:rPr>
              <w:t>8</w:t>
            </w:r>
            <w:r>
              <w:rPr>
                <w:noProof/>
                <w:webHidden/>
              </w:rPr>
              <w:fldChar w:fldCharType="end"/>
            </w:r>
          </w:hyperlink>
        </w:p>
        <w:p w14:paraId="34B33FD8" w14:textId="4F2FD1F9" w:rsidR="00D371AC" w:rsidRDefault="00D371AC">
          <w:pPr>
            <w:pStyle w:val="TOC2"/>
            <w:tabs>
              <w:tab w:val="left" w:pos="880"/>
              <w:tab w:val="right" w:pos="9062"/>
            </w:tabs>
            <w:rPr>
              <w:rFonts w:eastAsiaTheme="minorEastAsia" w:cstheme="minorBidi"/>
              <w:i w:val="0"/>
              <w:iCs w:val="0"/>
              <w:noProof/>
              <w:kern w:val="2"/>
              <w:sz w:val="24"/>
              <w:szCs w:val="24"/>
              <w14:ligatures w14:val="standardContextual"/>
            </w:rPr>
          </w:pPr>
          <w:hyperlink w:anchor="_Toc212017366" w:history="1">
            <w:r w:rsidRPr="009740C7">
              <w:rPr>
                <w:rStyle w:val="Hyperlink"/>
                <w:noProof/>
              </w:rPr>
              <w:t>1.5.</w:t>
            </w:r>
            <w:r>
              <w:rPr>
                <w:rFonts w:eastAsiaTheme="minorEastAsia" w:cstheme="minorBidi"/>
                <w:i w:val="0"/>
                <w:iCs w:val="0"/>
                <w:noProof/>
                <w:kern w:val="2"/>
                <w:sz w:val="24"/>
                <w:szCs w:val="24"/>
                <w14:ligatures w14:val="standardContextual"/>
              </w:rPr>
              <w:tab/>
            </w:r>
            <w:r w:rsidRPr="009740C7">
              <w:rPr>
                <w:rStyle w:val="Hyperlink"/>
                <w:noProof/>
              </w:rPr>
              <w:t>Recommended Literature and Tools</w:t>
            </w:r>
            <w:r>
              <w:rPr>
                <w:noProof/>
                <w:webHidden/>
              </w:rPr>
              <w:tab/>
            </w:r>
            <w:r>
              <w:rPr>
                <w:noProof/>
                <w:webHidden/>
              </w:rPr>
              <w:fldChar w:fldCharType="begin"/>
            </w:r>
            <w:r>
              <w:rPr>
                <w:noProof/>
                <w:webHidden/>
              </w:rPr>
              <w:instrText xml:space="preserve"> PAGEREF _Toc212017366 \h </w:instrText>
            </w:r>
            <w:r>
              <w:rPr>
                <w:noProof/>
                <w:webHidden/>
              </w:rPr>
            </w:r>
            <w:r>
              <w:rPr>
                <w:noProof/>
                <w:webHidden/>
              </w:rPr>
              <w:fldChar w:fldCharType="separate"/>
            </w:r>
            <w:r>
              <w:rPr>
                <w:noProof/>
                <w:webHidden/>
              </w:rPr>
              <w:t>11</w:t>
            </w:r>
            <w:r>
              <w:rPr>
                <w:noProof/>
                <w:webHidden/>
              </w:rPr>
              <w:fldChar w:fldCharType="end"/>
            </w:r>
          </w:hyperlink>
        </w:p>
        <w:p w14:paraId="5BA50A5F" w14:textId="59AFF5E6" w:rsidR="00D371AC" w:rsidRDefault="00D371AC">
          <w:pPr>
            <w:pStyle w:val="TOC2"/>
            <w:tabs>
              <w:tab w:val="left" w:pos="880"/>
              <w:tab w:val="right" w:pos="9062"/>
            </w:tabs>
            <w:rPr>
              <w:rFonts w:eastAsiaTheme="minorEastAsia" w:cstheme="minorBidi"/>
              <w:i w:val="0"/>
              <w:iCs w:val="0"/>
              <w:noProof/>
              <w:kern w:val="2"/>
              <w:sz w:val="24"/>
              <w:szCs w:val="24"/>
              <w14:ligatures w14:val="standardContextual"/>
            </w:rPr>
          </w:pPr>
          <w:hyperlink w:anchor="_Toc212017367" w:history="1">
            <w:r w:rsidRPr="009740C7">
              <w:rPr>
                <w:rStyle w:val="Hyperlink"/>
                <w:noProof/>
              </w:rPr>
              <w:t>1.6.</w:t>
            </w:r>
            <w:r>
              <w:rPr>
                <w:rFonts w:eastAsiaTheme="minorEastAsia" w:cstheme="minorBidi"/>
                <w:i w:val="0"/>
                <w:iCs w:val="0"/>
                <w:noProof/>
                <w:kern w:val="2"/>
                <w:sz w:val="24"/>
                <w:szCs w:val="24"/>
                <w14:ligatures w14:val="standardContextual"/>
              </w:rPr>
              <w:tab/>
            </w:r>
            <w:r w:rsidRPr="009740C7">
              <w:rPr>
                <w:rStyle w:val="Hyperlink"/>
                <w:noProof/>
              </w:rPr>
              <w:t>Courses and frameworks used in course design</w:t>
            </w:r>
            <w:r>
              <w:rPr>
                <w:noProof/>
                <w:webHidden/>
              </w:rPr>
              <w:tab/>
            </w:r>
            <w:r>
              <w:rPr>
                <w:noProof/>
                <w:webHidden/>
              </w:rPr>
              <w:fldChar w:fldCharType="begin"/>
            </w:r>
            <w:r>
              <w:rPr>
                <w:noProof/>
                <w:webHidden/>
              </w:rPr>
              <w:instrText xml:space="preserve"> PAGEREF _Toc212017367 \h </w:instrText>
            </w:r>
            <w:r>
              <w:rPr>
                <w:noProof/>
                <w:webHidden/>
              </w:rPr>
            </w:r>
            <w:r>
              <w:rPr>
                <w:noProof/>
                <w:webHidden/>
              </w:rPr>
              <w:fldChar w:fldCharType="separate"/>
            </w:r>
            <w:r>
              <w:rPr>
                <w:noProof/>
                <w:webHidden/>
              </w:rPr>
              <w:t>12</w:t>
            </w:r>
            <w:r>
              <w:rPr>
                <w:noProof/>
                <w:webHidden/>
              </w:rPr>
              <w:fldChar w:fldCharType="end"/>
            </w:r>
          </w:hyperlink>
        </w:p>
        <w:p w14:paraId="185EF4DD" w14:textId="658BD499" w:rsidR="00150427" w:rsidRPr="00A9719F" w:rsidRDefault="00AC3EB5">
          <w:pPr>
            <w:widowControl w:val="0"/>
            <w:tabs>
              <w:tab w:val="right" w:pos="12000"/>
            </w:tabs>
            <w:spacing w:before="60" w:after="0" w:line="240" w:lineRule="auto"/>
            <w:ind w:left="360"/>
            <w:rPr>
              <w:rFonts w:eastAsia="Arial" w:cstheme="minorHAnsi"/>
              <w:color w:val="000000"/>
              <w:sz w:val="22"/>
              <w:szCs w:val="22"/>
            </w:rPr>
          </w:pPr>
          <w:r w:rsidRPr="00A9719F">
            <w:rPr>
              <w:rFonts w:cstheme="minorHAnsi"/>
            </w:rPr>
            <w:fldChar w:fldCharType="end"/>
          </w:r>
        </w:p>
      </w:sdtContent>
    </w:sdt>
    <w:p w14:paraId="0DE47072" w14:textId="1FCDB931" w:rsidR="00150427" w:rsidRPr="00A9719F" w:rsidRDefault="00E4289A" w:rsidP="002F3D2A">
      <w:pPr>
        <w:pStyle w:val="Heading1"/>
        <w:numPr>
          <w:ilvl w:val="0"/>
          <w:numId w:val="3"/>
        </w:numPr>
        <w:rPr>
          <w:rFonts w:cstheme="minorHAnsi"/>
          <w:bCs/>
          <w:szCs w:val="24"/>
        </w:rPr>
      </w:pPr>
      <w:bookmarkStart w:id="1" w:name="_Toc212017361"/>
      <w:bookmarkStart w:id="2" w:name="_Hlk212017727"/>
      <w:r w:rsidRPr="00A9719F">
        <w:rPr>
          <w:rFonts w:cstheme="minorHAnsi"/>
          <w:sz w:val="24"/>
          <w:szCs w:val="24"/>
        </w:rPr>
        <w:t xml:space="preserve">Course </w:t>
      </w:r>
      <w:r w:rsidR="00D371AC">
        <w:rPr>
          <w:rFonts w:cstheme="minorHAnsi"/>
          <w:sz w:val="24"/>
          <w:szCs w:val="24"/>
        </w:rPr>
        <w:t xml:space="preserve">2 </w:t>
      </w:r>
      <w:r w:rsidRPr="00A9719F">
        <w:rPr>
          <w:rFonts w:cstheme="minorHAnsi"/>
          <w:sz w:val="24"/>
          <w:szCs w:val="24"/>
        </w:rPr>
        <w:t xml:space="preserve">for Domain </w:t>
      </w:r>
      <w:r w:rsidR="00D371AC">
        <w:rPr>
          <w:rFonts w:cstheme="minorHAnsi"/>
          <w:sz w:val="24"/>
          <w:szCs w:val="24"/>
        </w:rPr>
        <w:t>1-</w:t>
      </w:r>
      <w:r w:rsidR="007E4202" w:rsidRPr="00A9719F">
        <w:rPr>
          <w:rFonts w:cstheme="minorHAnsi"/>
          <w:sz w:val="24"/>
          <w:szCs w:val="24"/>
        </w:rPr>
        <w:t>2</w:t>
      </w:r>
      <w:r w:rsidRPr="00A9719F">
        <w:rPr>
          <w:rFonts w:cstheme="minorHAnsi"/>
          <w:sz w:val="24"/>
          <w:szCs w:val="24"/>
        </w:rPr>
        <w:t xml:space="preserve"> – </w:t>
      </w:r>
      <w:bookmarkEnd w:id="1"/>
      <w:r w:rsidR="00D371AC" w:rsidRPr="00D371AC">
        <w:rPr>
          <w:rFonts w:cstheme="minorHAnsi"/>
          <w:sz w:val="24"/>
          <w:szCs w:val="24"/>
        </w:rPr>
        <w:t>Efficiency and energy management for infrastructures</w:t>
      </w:r>
    </w:p>
    <w:p w14:paraId="58E15CDD" w14:textId="30F4D733" w:rsidR="00742FC9" w:rsidRPr="00A9719F" w:rsidRDefault="00742FC9" w:rsidP="002F3D2A">
      <w:pPr>
        <w:pStyle w:val="Heading2"/>
        <w:numPr>
          <w:ilvl w:val="1"/>
          <w:numId w:val="3"/>
        </w:numPr>
        <w:rPr>
          <w:rFonts w:cstheme="minorHAnsi"/>
        </w:rPr>
      </w:pPr>
      <w:bookmarkStart w:id="3" w:name="_Toc212017362"/>
      <w:bookmarkEnd w:id="2"/>
      <w:r w:rsidRPr="00A9719F">
        <w:rPr>
          <w:rFonts w:cstheme="minorHAnsi"/>
        </w:rPr>
        <w:t>Course specification</w:t>
      </w:r>
      <w:bookmarkEnd w:id="3"/>
    </w:p>
    <w:tbl>
      <w:tblPr>
        <w:tblStyle w:val="TableGrid"/>
        <w:tblW w:w="0" w:type="auto"/>
        <w:tblLook w:val="04A0" w:firstRow="1" w:lastRow="0" w:firstColumn="1" w:lastColumn="0" w:noHBand="0" w:noVBand="1"/>
      </w:tblPr>
      <w:tblGrid>
        <w:gridCol w:w="9062"/>
      </w:tblGrid>
      <w:tr w:rsidR="00615E4D" w:rsidRPr="00A9719F" w14:paraId="255EF062" w14:textId="77777777" w:rsidTr="00615E4D">
        <w:tc>
          <w:tcPr>
            <w:tcW w:w="9062" w:type="dxa"/>
          </w:tcPr>
          <w:p w14:paraId="672584A7" w14:textId="005E5C1A" w:rsidR="00615E4D" w:rsidRPr="00A9719F" w:rsidRDefault="00615E4D" w:rsidP="00615E4D">
            <w:pPr>
              <w:rPr>
                <w:rFonts w:cstheme="minorHAnsi"/>
              </w:rPr>
            </w:pPr>
            <w:r w:rsidRPr="00A9719F">
              <w:rPr>
                <w:rFonts w:cstheme="minorHAnsi"/>
                <w:b/>
                <w:bCs/>
              </w:rPr>
              <w:t>Course Title:</w:t>
            </w:r>
            <w:r w:rsidRPr="00A9719F">
              <w:rPr>
                <w:rFonts w:cstheme="minorHAnsi"/>
              </w:rPr>
              <w:br/>
            </w:r>
            <w:r w:rsidR="007E4202" w:rsidRPr="00A9719F">
              <w:rPr>
                <w:rFonts w:cstheme="minorHAnsi"/>
                <w:b/>
                <w:bCs/>
                <w:bdr w:val="none" w:sz="0" w:space="0" w:color="auto" w:frame="1"/>
              </w:rPr>
              <w:t>Energy efficiency and management for</w:t>
            </w:r>
            <w:r w:rsidR="00EC2323" w:rsidRPr="00A9719F">
              <w:rPr>
                <w:rFonts w:cstheme="minorHAnsi"/>
                <w:b/>
                <w:bCs/>
                <w:bdr w:val="none" w:sz="0" w:space="0" w:color="auto" w:frame="1"/>
              </w:rPr>
              <w:t xml:space="preserve"> industry</w:t>
            </w:r>
          </w:p>
        </w:tc>
      </w:tr>
      <w:tr w:rsidR="00615E4D" w:rsidRPr="00A9719F" w14:paraId="057D4046" w14:textId="77777777" w:rsidTr="00615E4D">
        <w:tc>
          <w:tcPr>
            <w:tcW w:w="9062" w:type="dxa"/>
          </w:tcPr>
          <w:p w14:paraId="4638A0CA" w14:textId="6EDEF616" w:rsidR="00615E4D" w:rsidRPr="00A9719F" w:rsidRDefault="00615E4D" w:rsidP="00615E4D">
            <w:pPr>
              <w:spacing w:line="259" w:lineRule="auto"/>
              <w:rPr>
                <w:rFonts w:cstheme="minorHAnsi"/>
              </w:rPr>
            </w:pPr>
            <w:r w:rsidRPr="00A9719F">
              <w:rPr>
                <w:rFonts w:cstheme="minorHAnsi"/>
                <w:b/>
                <w:bCs/>
              </w:rPr>
              <w:t>Domain:</w:t>
            </w:r>
            <w:r w:rsidRPr="00A9719F">
              <w:rPr>
                <w:rFonts w:cstheme="minorHAnsi"/>
              </w:rPr>
              <w:br/>
              <w:t xml:space="preserve">SQUARES </w:t>
            </w:r>
            <w:r w:rsidR="007E4202" w:rsidRPr="00A9719F">
              <w:rPr>
                <w:rFonts w:cstheme="minorHAnsi"/>
              </w:rPr>
              <w:t xml:space="preserve">Domain </w:t>
            </w:r>
            <w:r w:rsidR="00D371AC">
              <w:rPr>
                <w:rFonts w:cstheme="minorHAnsi"/>
              </w:rPr>
              <w:t>1-</w:t>
            </w:r>
            <w:r w:rsidR="007E4202" w:rsidRPr="00A9719F">
              <w:rPr>
                <w:rFonts w:cstheme="minorHAnsi"/>
              </w:rPr>
              <w:t xml:space="preserve">2 – </w:t>
            </w:r>
            <w:r w:rsidR="00D371AC" w:rsidRPr="00D371AC">
              <w:rPr>
                <w:rFonts w:cstheme="minorHAnsi"/>
                <w:lang w:val="et-EE"/>
              </w:rPr>
              <w:t>E</w:t>
            </w:r>
            <w:r w:rsidR="00D371AC" w:rsidRPr="00D371AC">
              <w:rPr>
                <w:rFonts w:cstheme="minorHAnsi"/>
                <w:lang w:val="pl-PL"/>
              </w:rPr>
              <w:t>fficiency</w:t>
            </w:r>
            <w:r w:rsidR="00D371AC" w:rsidRPr="00D371AC">
              <w:rPr>
                <w:rFonts w:cstheme="minorHAnsi"/>
                <w:lang w:val="en-US"/>
              </w:rPr>
              <w:t xml:space="preserve"> and energy management for infrastructures</w:t>
            </w:r>
          </w:p>
        </w:tc>
      </w:tr>
      <w:tr w:rsidR="00615E4D" w:rsidRPr="00A9719F" w14:paraId="6D391018" w14:textId="77777777" w:rsidTr="00615E4D">
        <w:tc>
          <w:tcPr>
            <w:tcW w:w="9062" w:type="dxa"/>
          </w:tcPr>
          <w:p w14:paraId="31177D92" w14:textId="5934C3D3" w:rsidR="00615E4D" w:rsidRPr="00A9719F" w:rsidRDefault="00615E4D" w:rsidP="00615E4D">
            <w:pPr>
              <w:spacing w:line="259" w:lineRule="auto"/>
              <w:rPr>
                <w:rFonts w:cstheme="minorHAnsi"/>
              </w:rPr>
            </w:pPr>
            <w:r w:rsidRPr="00A9719F">
              <w:rPr>
                <w:rFonts w:cstheme="minorHAnsi"/>
                <w:b/>
                <w:bCs/>
              </w:rPr>
              <w:t>Credits:</w:t>
            </w:r>
            <w:r w:rsidRPr="00A9719F">
              <w:rPr>
                <w:rFonts w:cstheme="minorHAnsi"/>
              </w:rPr>
              <w:br/>
            </w:r>
            <w:r w:rsidRPr="00A9719F">
              <w:rPr>
                <w:rFonts w:cstheme="minorHAnsi"/>
                <w:b/>
                <w:bCs/>
              </w:rPr>
              <w:t>6 ECTS</w:t>
            </w:r>
          </w:p>
        </w:tc>
      </w:tr>
      <w:tr w:rsidR="00615E4D" w:rsidRPr="00A9719F" w14:paraId="4D288BF1" w14:textId="77777777" w:rsidTr="00615E4D">
        <w:tc>
          <w:tcPr>
            <w:tcW w:w="9062" w:type="dxa"/>
          </w:tcPr>
          <w:p w14:paraId="0EF44C87" w14:textId="6AB9B126" w:rsidR="00615E4D" w:rsidRPr="00A9719F" w:rsidRDefault="00615E4D" w:rsidP="00615E4D">
            <w:pPr>
              <w:spacing w:line="259" w:lineRule="auto"/>
              <w:rPr>
                <w:rFonts w:cstheme="minorHAnsi"/>
              </w:rPr>
            </w:pPr>
            <w:r w:rsidRPr="00A9719F">
              <w:rPr>
                <w:rFonts w:cstheme="minorHAnsi"/>
                <w:b/>
                <w:bCs/>
              </w:rPr>
              <w:t>Level:</w:t>
            </w:r>
            <w:r w:rsidRPr="00A9719F">
              <w:rPr>
                <w:rFonts w:cstheme="minorHAnsi"/>
              </w:rPr>
              <w:br/>
              <w:t>Graduate (Master’s level) or final-year Bachelor’s</w:t>
            </w:r>
          </w:p>
        </w:tc>
      </w:tr>
      <w:tr w:rsidR="00615E4D" w:rsidRPr="00A9719F" w14:paraId="41D7CC5F" w14:textId="77777777" w:rsidTr="00615E4D">
        <w:tc>
          <w:tcPr>
            <w:tcW w:w="9062" w:type="dxa"/>
          </w:tcPr>
          <w:p w14:paraId="2763FC6E" w14:textId="178EA7F6" w:rsidR="00615E4D" w:rsidRPr="00A9719F" w:rsidRDefault="00615E4D" w:rsidP="00615E4D">
            <w:pPr>
              <w:spacing w:line="259" w:lineRule="auto"/>
              <w:rPr>
                <w:rFonts w:cstheme="minorHAnsi"/>
              </w:rPr>
            </w:pPr>
            <w:r w:rsidRPr="00A9719F">
              <w:rPr>
                <w:rFonts w:cstheme="minorHAnsi"/>
                <w:b/>
                <w:bCs/>
              </w:rPr>
              <w:t>Target Audience:</w:t>
            </w:r>
            <w:r w:rsidRPr="00A9719F">
              <w:rPr>
                <w:rFonts w:cstheme="minorHAnsi"/>
              </w:rPr>
              <w:br/>
            </w:r>
          </w:p>
        </w:tc>
      </w:tr>
    </w:tbl>
    <w:p w14:paraId="0B678755" w14:textId="77777777" w:rsidR="00615E4D" w:rsidRPr="00A9719F" w:rsidRDefault="00615E4D" w:rsidP="00E4289A">
      <w:pPr>
        <w:rPr>
          <w:rFonts w:cstheme="minorHAnsi"/>
          <w:b/>
          <w:bCs/>
        </w:rPr>
      </w:pPr>
    </w:p>
    <w:p w14:paraId="7A9A930A" w14:textId="3590B474" w:rsidR="00E4289A" w:rsidRPr="00A9719F" w:rsidRDefault="00E4289A" w:rsidP="00E4289A">
      <w:pPr>
        <w:rPr>
          <w:rFonts w:cstheme="minorHAnsi"/>
        </w:rPr>
      </w:pPr>
      <w:r w:rsidRPr="00A9719F">
        <w:rPr>
          <w:rFonts w:cstheme="minorHAnsi"/>
          <w:b/>
          <w:bCs/>
        </w:rPr>
        <w:t>Prerequisites:</w:t>
      </w:r>
    </w:p>
    <w:p w14:paraId="7845516A" w14:textId="3BF169BD" w:rsidR="003973F5" w:rsidRPr="00A9719F" w:rsidRDefault="003973F5" w:rsidP="003973F5">
      <w:pPr>
        <w:pStyle w:val="ListParagraph"/>
        <w:numPr>
          <w:ilvl w:val="0"/>
          <w:numId w:val="16"/>
        </w:numPr>
        <w:jc w:val="both"/>
        <w:rPr>
          <w:rFonts w:cstheme="minorHAnsi"/>
        </w:rPr>
      </w:pPr>
      <w:r w:rsidRPr="00A9719F">
        <w:rPr>
          <w:rFonts w:cstheme="minorHAnsi"/>
        </w:rPr>
        <w:t>Basic thermodynamics, heat- and mass-transfer, and fluid mechanics</w:t>
      </w:r>
    </w:p>
    <w:p w14:paraId="48309237" w14:textId="77777777" w:rsidR="003973F5" w:rsidRPr="00A9719F" w:rsidRDefault="003973F5" w:rsidP="003973F5">
      <w:pPr>
        <w:pStyle w:val="ListParagraph"/>
        <w:numPr>
          <w:ilvl w:val="0"/>
          <w:numId w:val="16"/>
        </w:numPr>
        <w:jc w:val="both"/>
        <w:rPr>
          <w:rFonts w:cstheme="minorHAnsi"/>
        </w:rPr>
      </w:pPr>
      <w:r w:rsidRPr="00A9719F">
        <w:rPr>
          <w:rFonts w:cstheme="minorHAnsi"/>
        </w:rPr>
        <w:t>Fundamentals of electrical circuits</w:t>
      </w:r>
    </w:p>
    <w:p w14:paraId="1651485F" w14:textId="68B7B810" w:rsidR="003973F5" w:rsidRPr="00A9719F" w:rsidRDefault="003973F5" w:rsidP="003973F5">
      <w:pPr>
        <w:pStyle w:val="ListParagraph"/>
        <w:numPr>
          <w:ilvl w:val="0"/>
          <w:numId w:val="16"/>
        </w:numPr>
        <w:jc w:val="both"/>
        <w:rPr>
          <w:rFonts w:cstheme="minorHAnsi"/>
        </w:rPr>
      </w:pPr>
      <w:r w:rsidRPr="00A9719F">
        <w:rPr>
          <w:rFonts w:cstheme="minorHAnsi"/>
        </w:rPr>
        <w:t>Fundamentals of rotating machinery</w:t>
      </w:r>
    </w:p>
    <w:p w14:paraId="4752178A" w14:textId="5AAA7F17" w:rsidR="003973F5" w:rsidRPr="00A9719F" w:rsidRDefault="003973F5" w:rsidP="003973F5">
      <w:pPr>
        <w:pStyle w:val="ListParagraph"/>
        <w:numPr>
          <w:ilvl w:val="0"/>
          <w:numId w:val="16"/>
        </w:numPr>
        <w:jc w:val="both"/>
        <w:rPr>
          <w:rFonts w:cstheme="minorHAnsi"/>
        </w:rPr>
      </w:pPr>
      <w:r w:rsidRPr="00A9719F">
        <w:rPr>
          <w:rFonts w:cstheme="minorHAnsi"/>
        </w:rPr>
        <w:t>Mathematics (calculus, linear algebra, basic statistics) and spreadsheet/data-analysis tools</w:t>
      </w:r>
    </w:p>
    <w:p w14:paraId="446F95E3" w14:textId="52D92265" w:rsidR="00065277" w:rsidRPr="00A9719F" w:rsidRDefault="003973F5" w:rsidP="003973F5">
      <w:pPr>
        <w:pStyle w:val="ListParagraph"/>
        <w:numPr>
          <w:ilvl w:val="0"/>
          <w:numId w:val="16"/>
        </w:numPr>
        <w:jc w:val="both"/>
        <w:rPr>
          <w:rFonts w:cstheme="minorHAnsi"/>
          <w:b/>
          <w:bCs/>
        </w:rPr>
      </w:pPr>
      <w:r w:rsidRPr="00A9719F">
        <w:rPr>
          <w:rFonts w:cstheme="minorHAnsi"/>
        </w:rPr>
        <w:t>Optional: Elementary programming or scripting (e.g., MATLAB / Python) for numerical problem-solving</w:t>
      </w:r>
    </w:p>
    <w:p w14:paraId="41AD4D65" w14:textId="56CE53BE" w:rsidR="00E4289A" w:rsidRPr="00A9719F" w:rsidRDefault="0003673F" w:rsidP="00E4289A">
      <w:pPr>
        <w:jc w:val="both"/>
        <w:rPr>
          <w:rFonts w:cstheme="minorHAnsi"/>
          <w:b/>
          <w:bCs/>
        </w:rPr>
      </w:pPr>
      <w:r w:rsidRPr="00A9719F">
        <w:rPr>
          <w:rFonts w:cstheme="minorHAnsi"/>
          <w:b/>
          <w:bCs/>
        </w:rPr>
        <w:t>Course aim:</w:t>
      </w:r>
    </w:p>
    <w:p w14:paraId="2BC9AF73" w14:textId="03B6EB7E" w:rsidR="00584531" w:rsidRPr="00A9719F" w:rsidRDefault="00584531" w:rsidP="00584531">
      <w:pPr>
        <w:jc w:val="both"/>
        <w:rPr>
          <w:rFonts w:cstheme="minorHAnsi"/>
        </w:rPr>
      </w:pPr>
      <w:r w:rsidRPr="00A9719F">
        <w:rPr>
          <w:rFonts w:cstheme="minorHAnsi"/>
          <w:color w:val="000000"/>
          <w:sz w:val="27"/>
          <w:szCs w:val="27"/>
        </w:rPr>
        <w:t xml:space="preserve">To develop the technical, economic and digital competencies needed to map, analyse and optimise energy use in industrial plants, enabling </w:t>
      </w:r>
      <w:r w:rsidR="00CC02A0" w:rsidRPr="00A9719F">
        <w:rPr>
          <w:rFonts w:cstheme="minorHAnsi"/>
          <w:color w:val="000000"/>
          <w:sz w:val="27"/>
          <w:szCs w:val="27"/>
        </w:rPr>
        <w:t>students</w:t>
      </w:r>
      <w:r w:rsidRPr="00A9719F">
        <w:rPr>
          <w:rFonts w:cstheme="minorHAnsi"/>
          <w:color w:val="000000"/>
          <w:sz w:val="27"/>
          <w:szCs w:val="27"/>
        </w:rPr>
        <w:t xml:space="preserve"> to lead cost-effective decarbonisation and efficiency programmes across </w:t>
      </w:r>
      <w:r w:rsidR="00CC02A0" w:rsidRPr="00A9719F">
        <w:rPr>
          <w:rFonts w:cstheme="minorHAnsi"/>
          <w:color w:val="000000"/>
          <w:sz w:val="27"/>
          <w:szCs w:val="27"/>
        </w:rPr>
        <w:t>different industrial sector</w:t>
      </w:r>
      <w:r w:rsidR="00AD2CE1" w:rsidRPr="00A9719F">
        <w:rPr>
          <w:rFonts w:cstheme="minorHAnsi"/>
          <w:color w:val="000000"/>
          <w:sz w:val="27"/>
          <w:szCs w:val="27"/>
        </w:rPr>
        <w:t>s</w:t>
      </w:r>
      <w:r w:rsidRPr="00A9719F">
        <w:rPr>
          <w:rFonts w:cstheme="minorHAnsi"/>
          <w:color w:val="000000"/>
          <w:sz w:val="27"/>
          <w:szCs w:val="27"/>
        </w:rPr>
        <w:t>.</w:t>
      </w:r>
    </w:p>
    <w:p w14:paraId="558353E1" w14:textId="735C9F9F" w:rsidR="00E4289A" w:rsidRPr="00A9719F" w:rsidRDefault="0003673F" w:rsidP="00E4289A">
      <w:pPr>
        <w:jc w:val="both"/>
        <w:rPr>
          <w:rFonts w:cstheme="minorHAnsi"/>
          <w:b/>
          <w:bCs/>
        </w:rPr>
      </w:pPr>
      <w:r w:rsidRPr="00A9719F">
        <w:rPr>
          <w:rFonts w:cstheme="minorHAnsi"/>
          <w:b/>
          <w:bCs/>
        </w:rPr>
        <w:t>Short description:</w:t>
      </w:r>
    </w:p>
    <w:p w14:paraId="39A14A8E" w14:textId="1B979229" w:rsidR="00342FB3" w:rsidRPr="00A9719F" w:rsidRDefault="00342FB3" w:rsidP="00584531">
      <w:pPr>
        <w:jc w:val="both"/>
        <w:rPr>
          <w:rFonts w:cstheme="minorHAnsi"/>
          <w:color w:val="000000"/>
          <w:sz w:val="27"/>
          <w:szCs w:val="27"/>
        </w:rPr>
      </w:pPr>
      <w:r w:rsidRPr="00A9719F">
        <w:rPr>
          <w:rFonts w:cstheme="minorHAnsi"/>
          <w:color w:val="000000"/>
          <w:sz w:val="27"/>
          <w:szCs w:val="27"/>
        </w:rPr>
        <w:t>The course delivers a plant-wide perspective on industrial energy flows, covering utilities such as steam, thermal-fluid, compressed-air, refrigeration and electrical-</w:t>
      </w:r>
      <w:r w:rsidRPr="00A9719F">
        <w:rPr>
          <w:rFonts w:cstheme="minorHAnsi"/>
          <w:color w:val="000000"/>
          <w:sz w:val="27"/>
          <w:szCs w:val="27"/>
        </w:rPr>
        <w:lastRenderedPageBreak/>
        <w:t>drive systems. Learners acquire auditing techniques, pinch analysis, digital-twin modelling and techno-economic appraisal methods to identify and justify energy-saving measures. Modules emphasise waste-heat recovery, cogeneration, electrification and the integration of on-site renewables, supported by hands-on exercises with industrial datasets and software. A capstone project tasks student teams with solving a real factory challenge</w:t>
      </w:r>
      <w:r w:rsidR="00456CF3" w:rsidRPr="00A9719F">
        <w:rPr>
          <w:rFonts w:cstheme="minorHAnsi"/>
          <w:color w:val="000000"/>
          <w:sz w:val="27"/>
          <w:szCs w:val="27"/>
        </w:rPr>
        <w:t xml:space="preserve">: </w:t>
      </w:r>
      <w:r w:rsidRPr="00A9719F">
        <w:rPr>
          <w:rFonts w:cstheme="minorHAnsi"/>
          <w:color w:val="000000"/>
          <w:sz w:val="27"/>
          <w:szCs w:val="27"/>
        </w:rPr>
        <w:t>from data collection through to an investment-grade business case</w:t>
      </w:r>
      <w:r w:rsidR="00456CF3" w:rsidRPr="00A9719F">
        <w:rPr>
          <w:rFonts w:cstheme="minorHAnsi"/>
          <w:color w:val="000000"/>
          <w:sz w:val="27"/>
          <w:szCs w:val="27"/>
        </w:rPr>
        <w:t xml:space="preserve">, thus </w:t>
      </w:r>
      <w:r w:rsidRPr="00A9719F">
        <w:rPr>
          <w:rFonts w:cstheme="minorHAnsi"/>
          <w:color w:val="000000"/>
          <w:sz w:val="27"/>
          <w:szCs w:val="27"/>
        </w:rPr>
        <w:t>ensuring a balanced blend of theory and practice.</w:t>
      </w:r>
    </w:p>
    <w:p w14:paraId="6F5263A3" w14:textId="39F6517F" w:rsidR="00742FC9" w:rsidRPr="00A9719F" w:rsidRDefault="00742FC9" w:rsidP="00584531">
      <w:pPr>
        <w:jc w:val="both"/>
        <w:rPr>
          <w:rFonts w:cstheme="minorHAnsi"/>
        </w:rPr>
      </w:pPr>
      <w:r w:rsidRPr="00A9719F">
        <w:rPr>
          <w:rFonts w:cstheme="minorHAnsi"/>
        </w:rPr>
        <w:t>Learning outcomes</w:t>
      </w:r>
    </w:p>
    <w:p w14:paraId="3CBE4BC8" w14:textId="579E517A" w:rsidR="00E4289A" w:rsidRPr="00A9719F" w:rsidRDefault="0003673F" w:rsidP="00742FC9">
      <w:pPr>
        <w:jc w:val="both"/>
        <w:rPr>
          <w:rFonts w:cstheme="minorHAnsi"/>
          <w:b/>
          <w:bCs/>
        </w:rPr>
      </w:pPr>
      <w:r w:rsidRPr="00A9719F">
        <w:rPr>
          <w:rFonts w:cstheme="minorHAnsi"/>
          <w:b/>
          <w:bCs/>
        </w:rPr>
        <w:t>Knowledge-based outcomes</w:t>
      </w:r>
    </w:p>
    <w:p w14:paraId="13A4F1AC" w14:textId="77777777" w:rsidR="006022F0" w:rsidRPr="00A9719F" w:rsidRDefault="006022F0" w:rsidP="006022F0">
      <w:pPr>
        <w:jc w:val="both"/>
        <w:rPr>
          <w:rFonts w:cstheme="minorHAnsi"/>
        </w:rPr>
      </w:pPr>
      <w:r w:rsidRPr="00A9719F">
        <w:rPr>
          <w:rFonts w:cstheme="minorHAnsi"/>
        </w:rPr>
        <w:t>By the end of the course, students will be able to:</w:t>
      </w:r>
    </w:p>
    <w:p w14:paraId="3B299038" w14:textId="77777777" w:rsidR="008A3B69" w:rsidRPr="00A9719F" w:rsidRDefault="008A3B69" w:rsidP="008A3B69">
      <w:pPr>
        <w:ind w:left="851" w:hanging="284"/>
        <w:jc w:val="both"/>
        <w:rPr>
          <w:rFonts w:cstheme="minorHAnsi"/>
        </w:rPr>
      </w:pPr>
      <w:r w:rsidRPr="00A9719F">
        <w:rPr>
          <w:rFonts w:cstheme="minorHAnsi"/>
        </w:rPr>
        <w:t>•</w:t>
      </w:r>
      <w:r w:rsidRPr="00A9719F">
        <w:rPr>
          <w:rFonts w:cstheme="minorHAnsi"/>
        </w:rPr>
        <w:tab/>
        <w:t>Identify the major energy-using utilities in a typical industrial plant and describe their main components.</w:t>
      </w:r>
    </w:p>
    <w:p w14:paraId="448E9394" w14:textId="77777777" w:rsidR="008A3B69" w:rsidRPr="00A9719F" w:rsidRDefault="008A3B69" w:rsidP="008A3B69">
      <w:pPr>
        <w:ind w:left="851" w:hanging="284"/>
        <w:jc w:val="both"/>
        <w:rPr>
          <w:rFonts w:cstheme="minorHAnsi"/>
        </w:rPr>
      </w:pPr>
      <w:r w:rsidRPr="00A9719F">
        <w:rPr>
          <w:rFonts w:cstheme="minorHAnsi"/>
        </w:rPr>
        <w:t>•</w:t>
      </w:r>
      <w:r w:rsidRPr="00A9719F">
        <w:rPr>
          <w:rFonts w:cstheme="minorHAnsi"/>
        </w:rPr>
        <w:tab/>
        <w:t>Explain common loss mechanisms such as leaks, throttling, poor insulation and part-load operation.</w:t>
      </w:r>
    </w:p>
    <w:p w14:paraId="2CC06970" w14:textId="77777777" w:rsidR="008A3B69" w:rsidRPr="00A9719F" w:rsidRDefault="008A3B69" w:rsidP="008A3B69">
      <w:pPr>
        <w:ind w:left="851" w:hanging="284"/>
        <w:jc w:val="both"/>
        <w:rPr>
          <w:rFonts w:cstheme="minorHAnsi"/>
        </w:rPr>
      </w:pPr>
      <w:r w:rsidRPr="00A9719F">
        <w:rPr>
          <w:rFonts w:cstheme="minorHAnsi"/>
        </w:rPr>
        <w:t>•</w:t>
      </w:r>
      <w:r w:rsidRPr="00A9719F">
        <w:rPr>
          <w:rFonts w:cstheme="minorHAnsi"/>
        </w:rPr>
        <w:tab/>
        <w:t>State basic safety considerations when measuring temperature, pressure and electrical power.</w:t>
      </w:r>
    </w:p>
    <w:p w14:paraId="6C99AAE7" w14:textId="77777777" w:rsidR="008A3B69" w:rsidRPr="00A9719F" w:rsidRDefault="008A3B69" w:rsidP="008A3B69">
      <w:pPr>
        <w:ind w:left="851" w:hanging="284"/>
        <w:jc w:val="both"/>
        <w:rPr>
          <w:rFonts w:cstheme="minorHAnsi"/>
        </w:rPr>
      </w:pPr>
      <w:r w:rsidRPr="00A9719F">
        <w:rPr>
          <w:rFonts w:cstheme="minorHAnsi"/>
        </w:rPr>
        <w:t>•</w:t>
      </w:r>
      <w:r w:rsidRPr="00A9719F">
        <w:rPr>
          <w:rFonts w:cstheme="minorHAnsi"/>
        </w:rPr>
        <w:tab/>
        <w:t xml:space="preserve">Outline simple economic metrics (kWh cost, annual energy bill, payback) for screening efficiency options. </w:t>
      </w:r>
    </w:p>
    <w:p w14:paraId="62BE1E74" w14:textId="77777777" w:rsidR="001564D0" w:rsidRPr="00A9719F" w:rsidRDefault="008A3B69" w:rsidP="001564D0">
      <w:pPr>
        <w:ind w:left="851" w:hanging="284"/>
        <w:jc w:val="both"/>
        <w:rPr>
          <w:rFonts w:cstheme="minorHAnsi"/>
        </w:rPr>
      </w:pPr>
      <w:r w:rsidRPr="00A9719F">
        <w:rPr>
          <w:rFonts w:cstheme="minorHAnsi"/>
        </w:rPr>
        <w:t>•</w:t>
      </w:r>
      <w:r w:rsidRPr="00A9719F">
        <w:rPr>
          <w:rFonts w:cstheme="minorHAnsi"/>
        </w:rPr>
        <w:tab/>
        <w:t>Explain technologies for waste-heat recovery, cogeneration, electrification and advanced process control.</w:t>
      </w:r>
    </w:p>
    <w:p w14:paraId="20BC60F5" w14:textId="3F05F613" w:rsidR="00CC02A0" w:rsidRPr="00A9719F" w:rsidRDefault="00CC02A0" w:rsidP="001564D0">
      <w:pPr>
        <w:ind w:left="851" w:hanging="284"/>
        <w:jc w:val="both"/>
        <w:rPr>
          <w:rFonts w:cstheme="minorHAnsi"/>
        </w:rPr>
      </w:pPr>
      <w:r w:rsidRPr="00A9719F">
        <w:rPr>
          <w:rFonts w:cstheme="minorHAnsi"/>
        </w:rPr>
        <w:t>Describe and discuss the function of different industrial processes and their energy use</w:t>
      </w:r>
    </w:p>
    <w:p w14:paraId="1687DEA4" w14:textId="77777777" w:rsidR="008A3B69" w:rsidRPr="00A9719F" w:rsidRDefault="008A3B69" w:rsidP="008A3B69">
      <w:pPr>
        <w:ind w:left="851" w:hanging="284"/>
        <w:jc w:val="both"/>
        <w:rPr>
          <w:rFonts w:cstheme="minorHAnsi"/>
        </w:rPr>
      </w:pPr>
      <w:r w:rsidRPr="00A9719F">
        <w:rPr>
          <w:rFonts w:cstheme="minorHAnsi"/>
        </w:rPr>
        <w:t>•</w:t>
      </w:r>
      <w:r w:rsidRPr="00A9719F">
        <w:rPr>
          <w:rFonts w:cstheme="minorHAnsi"/>
        </w:rPr>
        <w:tab/>
        <w:t>Describe key Industry 4.0 components (IIoT hardware, digital twins, big-data platforms) and their role in industrial energy efficiency</w:t>
      </w:r>
    </w:p>
    <w:p w14:paraId="7574EBC7" w14:textId="77777777" w:rsidR="008A3B69" w:rsidRPr="00A9719F" w:rsidRDefault="008A3B69" w:rsidP="008A3B69">
      <w:pPr>
        <w:ind w:left="851" w:hanging="284"/>
        <w:jc w:val="both"/>
        <w:rPr>
          <w:rFonts w:cstheme="minorHAnsi"/>
        </w:rPr>
      </w:pPr>
      <w:r w:rsidRPr="00A9719F">
        <w:rPr>
          <w:rFonts w:cstheme="minorHAnsi"/>
        </w:rPr>
        <w:t>•</w:t>
      </w:r>
      <w:r w:rsidRPr="00A9719F">
        <w:rPr>
          <w:rFonts w:cstheme="minorHAnsi"/>
        </w:rPr>
        <w:tab/>
        <w:t>Discuss environmental and economic impacts of alternative utility-supply and decarbonisation options.</w:t>
      </w:r>
    </w:p>
    <w:p w14:paraId="36151781" w14:textId="218625F5" w:rsidR="00065277" w:rsidRPr="00A9719F" w:rsidRDefault="008A3B69" w:rsidP="008A3B69">
      <w:pPr>
        <w:ind w:left="851" w:hanging="284"/>
        <w:jc w:val="both"/>
        <w:rPr>
          <w:rFonts w:cstheme="minorHAnsi"/>
        </w:rPr>
      </w:pPr>
      <w:r w:rsidRPr="00A9719F">
        <w:rPr>
          <w:rFonts w:cstheme="minorHAnsi"/>
        </w:rPr>
        <w:t>•</w:t>
      </w:r>
      <w:r w:rsidRPr="00A9719F">
        <w:rPr>
          <w:rFonts w:cstheme="minorHAnsi"/>
        </w:rPr>
        <w:tab/>
        <w:t>Interpret ISO 50001/50002 and related standards for industrial energy-management systems.</w:t>
      </w:r>
    </w:p>
    <w:p w14:paraId="18C04BCD" w14:textId="07D5F498" w:rsidR="00E4289A" w:rsidRPr="00A9719F" w:rsidRDefault="0003673F" w:rsidP="00E4289A">
      <w:pPr>
        <w:jc w:val="both"/>
        <w:rPr>
          <w:rFonts w:cstheme="minorHAnsi"/>
          <w:b/>
          <w:bCs/>
        </w:rPr>
      </w:pPr>
      <w:r w:rsidRPr="00A9719F">
        <w:rPr>
          <w:rFonts w:cstheme="minorHAnsi"/>
          <w:b/>
          <w:bCs/>
        </w:rPr>
        <w:t>Skill-based outcomes</w:t>
      </w:r>
    </w:p>
    <w:p w14:paraId="7A271EF2" w14:textId="77777777" w:rsidR="00E4289A" w:rsidRPr="00A9719F" w:rsidRDefault="00E4289A" w:rsidP="00615E4D">
      <w:pPr>
        <w:spacing w:after="0"/>
        <w:jc w:val="both"/>
        <w:rPr>
          <w:rFonts w:cstheme="minorHAnsi"/>
        </w:rPr>
      </w:pPr>
      <w:r w:rsidRPr="00A9719F">
        <w:rPr>
          <w:rFonts w:cstheme="minorHAnsi"/>
        </w:rPr>
        <w:t>Students will be able to:</w:t>
      </w:r>
    </w:p>
    <w:p w14:paraId="6F242EB5" w14:textId="03E7A293" w:rsidR="004F36A7" w:rsidRPr="00A9719F" w:rsidRDefault="004F36A7" w:rsidP="004F36A7">
      <w:pPr>
        <w:pStyle w:val="NormalWeb"/>
        <w:numPr>
          <w:ilvl w:val="0"/>
          <w:numId w:val="19"/>
        </w:numPr>
        <w:rPr>
          <w:rFonts w:asciiTheme="minorHAnsi" w:hAnsiTheme="minorHAnsi" w:cstheme="minorHAnsi"/>
          <w:color w:val="000000"/>
        </w:rPr>
      </w:pPr>
      <w:r w:rsidRPr="00A9719F">
        <w:rPr>
          <w:rFonts w:asciiTheme="minorHAnsi" w:hAnsiTheme="minorHAnsi" w:cstheme="minorHAnsi"/>
          <w:color w:val="000000"/>
        </w:rPr>
        <w:t>Collect reliable temperature, pressure and electrical-power data using safe measurement practices.</w:t>
      </w:r>
    </w:p>
    <w:p w14:paraId="14A2EB1D" w14:textId="66A8AEE5" w:rsidR="004F36A7" w:rsidRPr="00A9719F" w:rsidRDefault="004F36A7" w:rsidP="004F36A7">
      <w:pPr>
        <w:pStyle w:val="ListParagraph"/>
        <w:numPr>
          <w:ilvl w:val="0"/>
          <w:numId w:val="19"/>
        </w:numPr>
        <w:jc w:val="both"/>
        <w:rPr>
          <w:rFonts w:cstheme="minorHAnsi"/>
          <w:color w:val="000000"/>
        </w:rPr>
      </w:pPr>
      <w:r w:rsidRPr="00A9719F">
        <w:rPr>
          <w:rFonts w:cstheme="minorHAnsi"/>
          <w:color w:val="000000"/>
        </w:rPr>
        <w:t>Model baseline consumption and “what-if” scenarios with RETScreen® or equivalent tools.</w:t>
      </w:r>
    </w:p>
    <w:p w14:paraId="18BE25F3" w14:textId="77777777" w:rsidR="004F36A7" w:rsidRPr="00A9719F" w:rsidRDefault="004F36A7" w:rsidP="004F36A7">
      <w:pPr>
        <w:pStyle w:val="ListParagraph"/>
        <w:numPr>
          <w:ilvl w:val="0"/>
          <w:numId w:val="19"/>
        </w:numPr>
        <w:jc w:val="both"/>
        <w:rPr>
          <w:rFonts w:cstheme="minorHAnsi"/>
          <w:b/>
          <w:bCs/>
        </w:rPr>
      </w:pPr>
      <w:r w:rsidRPr="00A9719F">
        <w:rPr>
          <w:rFonts w:cstheme="minorHAnsi"/>
          <w:color w:val="000000"/>
        </w:rPr>
        <w:t>Apply pinch screening to detect high-level heat-recovery opportunities.</w:t>
      </w:r>
    </w:p>
    <w:p w14:paraId="34B992FE" w14:textId="34E38DA8" w:rsidR="00065277" w:rsidRPr="00A9719F" w:rsidRDefault="004F36A7" w:rsidP="004F36A7">
      <w:pPr>
        <w:pStyle w:val="ListParagraph"/>
        <w:numPr>
          <w:ilvl w:val="0"/>
          <w:numId w:val="19"/>
        </w:numPr>
        <w:jc w:val="both"/>
        <w:rPr>
          <w:rFonts w:cstheme="minorHAnsi"/>
          <w:b/>
          <w:bCs/>
        </w:rPr>
      </w:pPr>
      <w:r w:rsidRPr="00A9719F">
        <w:rPr>
          <w:rFonts w:cstheme="minorHAnsi"/>
          <w:color w:val="000000"/>
        </w:rPr>
        <w:lastRenderedPageBreak/>
        <w:t>Estimate energy savings, capital cost, operating cost and simple payback for proposed measures.</w:t>
      </w:r>
    </w:p>
    <w:p w14:paraId="5C0E67AC" w14:textId="26C877B6" w:rsidR="00F07F0A" w:rsidRPr="00A9719F" w:rsidRDefault="00F07F0A" w:rsidP="004F36A7">
      <w:pPr>
        <w:pStyle w:val="ListParagraph"/>
        <w:numPr>
          <w:ilvl w:val="0"/>
          <w:numId w:val="19"/>
        </w:numPr>
        <w:jc w:val="both"/>
        <w:rPr>
          <w:rFonts w:cstheme="minorHAnsi"/>
          <w:b/>
          <w:bCs/>
        </w:rPr>
      </w:pPr>
      <w:r w:rsidRPr="00A9719F">
        <w:rPr>
          <w:rFonts w:cstheme="minorHAnsi"/>
          <w:color w:val="000000"/>
        </w:rPr>
        <w:t>Use CMMS or equivalent software to extract maintenance history and link reliability findings to energy performance</w:t>
      </w:r>
      <w:r w:rsidRPr="00A9719F">
        <w:rPr>
          <w:rFonts w:cstheme="minorHAnsi"/>
          <w:color w:val="000000"/>
          <w:sz w:val="27"/>
          <w:szCs w:val="27"/>
        </w:rPr>
        <w:t>.</w:t>
      </w:r>
    </w:p>
    <w:p w14:paraId="3B46CF8C" w14:textId="6FAF576B" w:rsidR="00E4289A" w:rsidRPr="00A9719F" w:rsidRDefault="0003673F" w:rsidP="00E4289A">
      <w:pPr>
        <w:jc w:val="both"/>
        <w:rPr>
          <w:rFonts w:cstheme="minorHAnsi"/>
          <w:b/>
          <w:bCs/>
        </w:rPr>
      </w:pPr>
      <w:r w:rsidRPr="00A9719F">
        <w:rPr>
          <w:rFonts w:cstheme="minorHAnsi"/>
          <w:b/>
          <w:bCs/>
        </w:rPr>
        <w:t>Competency-based outcomes</w:t>
      </w:r>
    </w:p>
    <w:p w14:paraId="5FF58337" w14:textId="77777777" w:rsidR="00C03EE7" w:rsidRPr="00A9719F" w:rsidRDefault="00C03EE7" w:rsidP="00C03EE7">
      <w:pPr>
        <w:pStyle w:val="ListParagraph"/>
        <w:numPr>
          <w:ilvl w:val="0"/>
          <w:numId w:val="23"/>
        </w:numPr>
        <w:rPr>
          <w:rFonts w:cstheme="minorHAnsi"/>
          <w:color w:val="000000"/>
        </w:rPr>
      </w:pPr>
      <w:r w:rsidRPr="00A9719F">
        <w:rPr>
          <w:rFonts w:cstheme="minorHAnsi"/>
          <w:color w:val="000000"/>
        </w:rPr>
        <w:t>Integrate technical measures, maintenance strategy and management standards into a coherent energy-improvement plan.</w:t>
      </w:r>
    </w:p>
    <w:p w14:paraId="674B4C4C" w14:textId="77777777" w:rsidR="00C03EE7" w:rsidRPr="00A9719F" w:rsidRDefault="00C03EE7" w:rsidP="00C03EE7">
      <w:pPr>
        <w:pStyle w:val="ListParagraph"/>
        <w:numPr>
          <w:ilvl w:val="0"/>
          <w:numId w:val="23"/>
        </w:numPr>
        <w:rPr>
          <w:rFonts w:cstheme="minorHAnsi"/>
          <w:color w:val="000000"/>
        </w:rPr>
      </w:pPr>
      <w:r w:rsidRPr="00A9719F">
        <w:rPr>
          <w:rFonts w:cstheme="minorHAnsi"/>
          <w:color w:val="000000"/>
        </w:rPr>
        <w:t>Prioritise efficiency projects by balancing energy savings, capital cost, payback, production risk and environmental impact.</w:t>
      </w:r>
      <w:r w:rsidR="007711C6" w:rsidRPr="00A9719F">
        <w:rPr>
          <w:rFonts w:cstheme="minorHAnsi"/>
          <w:color w:val="000000"/>
        </w:rPr>
        <w:t xml:space="preserve"> </w:t>
      </w:r>
    </w:p>
    <w:p w14:paraId="47558A58" w14:textId="77777777" w:rsidR="00C03EE7" w:rsidRPr="00A9719F" w:rsidRDefault="007711C6" w:rsidP="00C03EE7">
      <w:pPr>
        <w:pStyle w:val="ListParagraph"/>
        <w:numPr>
          <w:ilvl w:val="0"/>
          <w:numId w:val="23"/>
        </w:numPr>
        <w:rPr>
          <w:rFonts w:cstheme="minorHAnsi"/>
          <w:color w:val="000000"/>
        </w:rPr>
      </w:pPr>
      <w:r w:rsidRPr="00A9719F">
        <w:rPr>
          <w:rFonts w:cstheme="minorHAnsi"/>
          <w:color w:val="000000"/>
        </w:rPr>
        <w:t>Prepare a concise</w:t>
      </w:r>
      <w:r w:rsidRPr="00A9719F">
        <w:rPr>
          <w:rStyle w:val="apple-converted-space"/>
          <w:rFonts w:cstheme="minorHAnsi"/>
          <w:color w:val="000000"/>
        </w:rPr>
        <w:t> </w:t>
      </w:r>
      <w:r w:rsidRPr="00A9719F">
        <w:rPr>
          <w:rStyle w:val="Strong"/>
          <w:rFonts w:cstheme="minorHAnsi"/>
          <w:b w:val="0"/>
          <w:bCs w:val="0"/>
          <w:color w:val="000000"/>
        </w:rPr>
        <w:t>pre-audit report</w:t>
      </w:r>
      <w:r w:rsidRPr="00A9719F">
        <w:rPr>
          <w:rStyle w:val="apple-converted-space"/>
          <w:rFonts w:cstheme="minorHAnsi"/>
          <w:color w:val="000000"/>
        </w:rPr>
        <w:t> </w:t>
      </w:r>
      <w:r w:rsidRPr="00A9719F">
        <w:rPr>
          <w:rFonts w:cstheme="minorHAnsi"/>
          <w:color w:val="000000"/>
        </w:rPr>
        <w:t>ranking efficiency options by cost, savings and ease of implementation.</w:t>
      </w:r>
    </w:p>
    <w:p w14:paraId="58E0A9DB" w14:textId="278B63C6" w:rsidR="00A80CFC" w:rsidRPr="00A9719F" w:rsidRDefault="00A80CFC" w:rsidP="00C03EE7">
      <w:pPr>
        <w:pStyle w:val="ListParagraph"/>
        <w:numPr>
          <w:ilvl w:val="0"/>
          <w:numId w:val="23"/>
        </w:numPr>
        <w:rPr>
          <w:rFonts w:cstheme="minorHAnsi"/>
          <w:color w:val="000000"/>
        </w:rPr>
      </w:pPr>
      <w:r w:rsidRPr="00A9719F">
        <w:rPr>
          <w:rFonts w:cstheme="minorHAnsi"/>
          <w:color w:val="000000"/>
        </w:rPr>
        <w:t>Integrate real-time digital-twin analytics into an ISO 50001 energy-management cycle and justify investment in sensor infrastructure to management</w:t>
      </w:r>
    </w:p>
    <w:p w14:paraId="3BB915E8" w14:textId="77777777" w:rsidR="00C03EE7" w:rsidRPr="00A9719F" w:rsidRDefault="007711C6" w:rsidP="00C03EE7">
      <w:pPr>
        <w:pStyle w:val="ListParagraph"/>
        <w:numPr>
          <w:ilvl w:val="0"/>
          <w:numId w:val="23"/>
        </w:numPr>
        <w:rPr>
          <w:rFonts w:cstheme="minorHAnsi"/>
          <w:color w:val="000000"/>
        </w:rPr>
      </w:pPr>
      <w:r w:rsidRPr="00A9719F">
        <w:rPr>
          <w:rFonts w:cstheme="minorHAnsi"/>
          <w:color w:val="000000"/>
        </w:rPr>
        <w:t>Communicate findings clearly to production managers and finance staff.</w:t>
      </w:r>
    </w:p>
    <w:p w14:paraId="70765E8D" w14:textId="115D19F2" w:rsidR="00742FC9" w:rsidRPr="00A9719F" w:rsidRDefault="007711C6" w:rsidP="00C03EE7">
      <w:pPr>
        <w:pStyle w:val="ListParagraph"/>
        <w:numPr>
          <w:ilvl w:val="0"/>
          <w:numId w:val="23"/>
        </w:numPr>
        <w:rPr>
          <w:rFonts w:cstheme="minorHAnsi"/>
          <w:color w:val="000000"/>
        </w:rPr>
      </w:pPr>
      <w:r w:rsidRPr="00A9719F">
        <w:rPr>
          <w:rFonts w:cstheme="minorHAnsi"/>
          <w:color w:val="000000"/>
        </w:rPr>
        <w:t>Work effectively in cross-disciplinary teams, integrating technical, economic and environmental arguments.</w:t>
      </w:r>
    </w:p>
    <w:p w14:paraId="5FC4988E" w14:textId="27E5A47D" w:rsidR="00742FC9" w:rsidRPr="00A9719F" w:rsidRDefault="00742FC9" w:rsidP="002F3D2A">
      <w:pPr>
        <w:pStyle w:val="Heading2"/>
        <w:numPr>
          <w:ilvl w:val="1"/>
          <w:numId w:val="3"/>
        </w:numPr>
        <w:rPr>
          <w:rFonts w:cstheme="minorHAnsi"/>
        </w:rPr>
      </w:pPr>
      <w:bookmarkStart w:id="4" w:name="_Toc212017363"/>
      <w:r w:rsidRPr="00A9719F">
        <w:rPr>
          <w:rFonts w:cstheme="minorHAnsi"/>
        </w:rPr>
        <w:t>Course modules</w:t>
      </w:r>
      <w:bookmarkEnd w:id="4"/>
    </w:p>
    <w:p w14:paraId="4FE40C76" w14:textId="00BC71E7" w:rsidR="00D14228" w:rsidRPr="00A9719F" w:rsidRDefault="00D14228" w:rsidP="00D14228">
      <w:pPr>
        <w:jc w:val="both"/>
        <w:rPr>
          <w:rFonts w:cstheme="minorHAnsi"/>
        </w:rPr>
      </w:pPr>
      <w:r w:rsidRPr="00A9719F">
        <w:rPr>
          <w:rFonts w:cstheme="minorHAnsi"/>
        </w:rPr>
        <w:t xml:space="preserve">The course is composed of a set of 10 thematic modules covering </w:t>
      </w:r>
      <w:r w:rsidR="000F5046" w:rsidRPr="00A9719F">
        <w:rPr>
          <w:rFonts w:cstheme="minorHAnsi"/>
        </w:rPr>
        <w:t>industrial energy audits, utilities, digitalisation, igital twins, waste-heat recovery and economics.</w:t>
      </w:r>
      <w:r w:rsidRPr="00A9719F">
        <w:rPr>
          <w:rFonts w:cstheme="minorHAnsi"/>
        </w:rPr>
        <w:t xml:space="preserve"> Each module is defined by its learning focus, total hours, and keywords summarizing core concepts and competencies. The structure ensures a balanced approach between theoretical knowledge and applied practical sessions.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
        <w:gridCol w:w="1823"/>
        <w:gridCol w:w="901"/>
        <w:gridCol w:w="5831"/>
        <w:gridCol w:w="218"/>
      </w:tblGrid>
      <w:tr w:rsidR="004F17DE" w:rsidRPr="00A9719F" w14:paraId="41AB4920" w14:textId="77777777" w:rsidTr="00A9719F">
        <w:trPr>
          <w:gridAfter w:val="1"/>
          <w:wAfter w:w="120" w:type="pct"/>
          <w:trHeight w:val="290"/>
        </w:trPr>
        <w:tc>
          <w:tcPr>
            <w:tcW w:w="310" w:type="pct"/>
            <w:noWrap/>
            <w:vAlign w:val="center"/>
            <w:hideMark/>
          </w:tcPr>
          <w:p w14:paraId="654BCAC2" w14:textId="7D0B5419" w:rsidR="00D17A3E" w:rsidRPr="00A9719F" w:rsidRDefault="00D17A3E" w:rsidP="00D17A3E">
            <w:pPr>
              <w:spacing w:after="0" w:line="240" w:lineRule="auto"/>
              <w:rPr>
                <w:rFonts w:eastAsia="Times New Roman" w:cstheme="minorHAnsi"/>
                <w:b/>
                <w:bCs/>
                <w:color w:val="000000"/>
                <w:sz w:val="21"/>
                <w:szCs w:val="21"/>
              </w:rPr>
            </w:pPr>
            <w:r w:rsidRPr="00A9719F">
              <w:rPr>
                <w:rFonts w:cstheme="minorHAnsi"/>
                <w:b/>
                <w:bCs/>
                <w:color w:val="000000"/>
                <w:sz w:val="21"/>
                <w:szCs w:val="21"/>
              </w:rPr>
              <w:t>#</w:t>
            </w:r>
          </w:p>
        </w:tc>
        <w:tc>
          <w:tcPr>
            <w:tcW w:w="855" w:type="pct"/>
            <w:noWrap/>
            <w:vAlign w:val="center"/>
            <w:hideMark/>
          </w:tcPr>
          <w:p w14:paraId="27AE688B" w14:textId="671835AD" w:rsidR="00D17A3E" w:rsidRPr="00A9719F" w:rsidRDefault="00D17A3E" w:rsidP="00D17A3E">
            <w:pPr>
              <w:spacing w:after="0" w:line="240" w:lineRule="auto"/>
              <w:rPr>
                <w:rFonts w:eastAsia="Times New Roman" w:cstheme="minorHAnsi"/>
                <w:b/>
                <w:bCs/>
                <w:color w:val="000000"/>
                <w:sz w:val="21"/>
                <w:szCs w:val="21"/>
              </w:rPr>
            </w:pPr>
            <w:r w:rsidRPr="00A9719F">
              <w:rPr>
                <w:rFonts w:cstheme="minorHAnsi"/>
                <w:b/>
                <w:bCs/>
                <w:color w:val="000000"/>
                <w:sz w:val="21"/>
                <w:szCs w:val="21"/>
              </w:rPr>
              <w:t>Title</w:t>
            </w:r>
          </w:p>
        </w:tc>
        <w:tc>
          <w:tcPr>
            <w:tcW w:w="497" w:type="pct"/>
            <w:noWrap/>
            <w:vAlign w:val="center"/>
            <w:hideMark/>
          </w:tcPr>
          <w:p w14:paraId="68ED5DD5" w14:textId="1611591F" w:rsidR="00D17A3E" w:rsidRPr="00A9719F" w:rsidRDefault="00D17A3E" w:rsidP="00A655AE">
            <w:pPr>
              <w:spacing w:after="0" w:line="240" w:lineRule="auto"/>
              <w:ind w:right="-137"/>
              <w:rPr>
                <w:rFonts w:eastAsia="Times New Roman" w:cstheme="minorHAnsi"/>
                <w:b/>
                <w:bCs/>
                <w:color w:val="000000"/>
                <w:sz w:val="21"/>
                <w:szCs w:val="21"/>
              </w:rPr>
            </w:pPr>
            <w:r w:rsidRPr="00A9719F">
              <w:rPr>
                <w:rFonts w:cstheme="minorHAnsi"/>
                <w:b/>
                <w:bCs/>
                <w:color w:val="000000"/>
                <w:sz w:val="21"/>
                <w:szCs w:val="21"/>
              </w:rPr>
              <w:t>Hours (Lecture + Practical)</w:t>
            </w:r>
          </w:p>
        </w:tc>
        <w:tc>
          <w:tcPr>
            <w:tcW w:w="3217" w:type="pct"/>
            <w:noWrap/>
            <w:vAlign w:val="center"/>
            <w:hideMark/>
          </w:tcPr>
          <w:p w14:paraId="24DCB227" w14:textId="0D5B5784" w:rsidR="00D17A3E" w:rsidRPr="00A9719F" w:rsidRDefault="00D17A3E" w:rsidP="00D17A3E">
            <w:pPr>
              <w:spacing w:after="0" w:line="240" w:lineRule="auto"/>
              <w:rPr>
                <w:rFonts w:eastAsia="Times New Roman" w:cstheme="minorHAnsi"/>
                <w:b/>
                <w:bCs/>
                <w:color w:val="000000"/>
                <w:sz w:val="21"/>
                <w:szCs w:val="21"/>
              </w:rPr>
            </w:pPr>
            <w:r w:rsidRPr="00A9719F">
              <w:rPr>
                <w:rFonts w:cstheme="minorHAnsi"/>
                <w:b/>
                <w:bCs/>
                <w:color w:val="000000"/>
                <w:sz w:val="21"/>
                <w:szCs w:val="21"/>
              </w:rPr>
              <w:t>Keywords</w:t>
            </w:r>
          </w:p>
        </w:tc>
      </w:tr>
      <w:tr w:rsidR="004F17DE" w:rsidRPr="00A9719F" w14:paraId="0CED7D85" w14:textId="77777777" w:rsidTr="00A9719F">
        <w:trPr>
          <w:gridAfter w:val="1"/>
          <w:wAfter w:w="120" w:type="pct"/>
          <w:trHeight w:val="290"/>
        </w:trPr>
        <w:tc>
          <w:tcPr>
            <w:tcW w:w="310" w:type="pct"/>
            <w:noWrap/>
            <w:vAlign w:val="center"/>
            <w:hideMark/>
          </w:tcPr>
          <w:p w14:paraId="63212AFD" w14:textId="1E01616B" w:rsidR="00D17A3E" w:rsidRPr="00A9719F" w:rsidRDefault="00D17A3E" w:rsidP="00D17A3E">
            <w:pPr>
              <w:spacing w:after="0" w:line="240" w:lineRule="auto"/>
              <w:jc w:val="right"/>
              <w:rPr>
                <w:rFonts w:eastAsia="Times New Roman" w:cstheme="minorHAnsi"/>
                <w:b/>
                <w:bCs/>
                <w:color w:val="000000"/>
              </w:rPr>
            </w:pPr>
            <w:r w:rsidRPr="00A9719F">
              <w:rPr>
                <w:rFonts w:cstheme="minorHAnsi"/>
                <w:color w:val="000000"/>
              </w:rPr>
              <w:t>1</w:t>
            </w:r>
          </w:p>
        </w:tc>
        <w:tc>
          <w:tcPr>
            <w:tcW w:w="855" w:type="pct"/>
            <w:noWrap/>
            <w:vAlign w:val="center"/>
          </w:tcPr>
          <w:p w14:paraId="0A7B0800" w14:textId="36030C9B" w:rsidR="00D17A3E" w:rsidRPr="00A9719F" w:rsidRDefault="00D17A3E" w:rsidP="00D17A3E">
            <w:pPr>
              <w:spacing w:after="0" w:line="240" w:lineRule="auto"/>
              <w:rPr>
                <w:rFonts w:eastAsia="Times New Roman" w:cstheme="minorHAnsi"/>
                <w:b/>
                <w:bCs/>
                <w:color w:val="000000"/>
                <w:sz w:val="22"/>
                <w:szCs w:val="22"/>
              </w:rPr>
            </w:pPr>
            <w:r w:rsidRPr="00A9719F">
              <w:rPr>
                <w:rFonts w:cstheme="minorHAnsi"/>
                <w:color w:val="000000"/>
                <w:sz w:val="22"/>
                <w:szCs w:val="22"/>
              </w:rPr>
              <w:t>Introduction to Industrial Energy Use</w:t>
            </w:r>
          </w:p>
        </w:tc>
        <w:tc>
          <w:tcPr>
            <w:tcW w:w="497" w:type="pct"/>
            <w:noWrap/>
            <w:vAlign w:val="center"/>
          </w:tcPr>
          <w:p w14:paraId="2CEEA48B" w14:textId="2E075BC5" w:rsidR="00D17A3E" w:rsidRPr="00A9719F" w:rsidRDefault="00D17A3E" w:rsidP="00D17A3E">
            <w:pPr>
              <w:spacing w:after="0" w:line="240" w:lineRule="auto"/>
              <w:rPr>
                <w:rFonts w:eastAsia="Times New Roman" w:cstheme="minorHAnsi"/>
                <w:color w:val="000000"/>
              </w:rPr>
            </w:pPr>
            <w:r w:rsidRPr="00A9719F">
              <w:rPr>
                <w:rFonts w:cstheme="minorHAnsi"/>
                <w:color w:val="000000"/>
              </w:rPr>
              <w:t>2 + 2</w:t>
            </w:r>
          </w:p>
        </w:tc>
        <w:tc>
          <w:tcPr>
            <w:tcW w:w="3217" w:type="pct"/>
            <w:noWrap/>
            <w:vAlign w:val="center"/>
          </w:tcPr>
          <w:p w14:paraId="4743BE6F" w14:textId="6B5856A7" w:rsidR="00D17A3E" w:rsidRPr="00A9719F" w:rsidRDefault="00D17A3E" w:rsidP="00D17A3E">
            <w:pPr>
              <w:spacing w:after="0" w:line="240" w:lineRule="auto"/>
              <w:rPr>
                <w:rFonts w:eastAsia="Times New Roman" w:cstheme="minorHAnsi"/>
                <w:color w:val="000000"/>
              </w:rPr>
            </w:pPr>
            <w:r w:rsidRPr="00A9719F">
              <w:rPr>
                <w:rFonts w:cstheme="minorHAnsi"/>
                <w:color w:val="000000"/>
              </w:rPr>
              <w:t>Energy bills, Sankey charts, KPIs, benchmarking levels</w:t>
            </w:r>
          </w:p>
        </w:tc>
      </w:tr>
      <w:tr w:rsidR="004F17DE" w:rsidRPr="00A9719F" w14:paraId="319254C6" w14:textId="77777777" w:rsidTr="00A9719F">
        <w:trPr>
          <w:gridAfter w:val="1"/>
          <w:wAfter w:w="120" w:type="pct"/>
          <w:trHeight w:val="290"/>
        </w:trPr>
        <w:tc>
          <w:tcPr>
            <w:tcW w:w="310" w:type="pct"/>
            <w:noWrap/>
            <w:vAlign w:val="center"/>
            <w:hideMark/>
          </w:tcPr>
          <w:p w14:paraId="0DF51EF4" w14:textId="422CE544" w:rsidR="00D17A3E" w:rsidRPr="00A9719F" w:rsidRDefault="00D17A3E" w:rsidP="00D17A3E">
            <w:pPr>
              <w:spacing w:after="0" w:line="240" w:lineRule="auto"/>
              <w:jc w:val="right"/>
              <w:rPr>
                <w:rFonts w:eastAsia="Times New Roman" w:cstheme="minorHAnsi"/>
                <w:b/>
                <w:bCs/>
                <w:color w:val="000000"/>
              </w:rPr>
            </w:pPr>
            <w:bookmarkStart w:id="5" w:name="_Hlk202176073"/>
            <w:r w:rsidRPr="00A9719F">
              <w:rPr>
                <w:rFonts w:cstheme="minorHAnsi"/>
                <w:color w:val="000000"/>
              </w:rPr>
              <w:t>2</w:t>
            </w:r>
          </w:p>
        </w:tc>
        <w:tc>
          <w:tcPr>
            <w:tcW w:w="855" w:type="pct"/>
            <w:noWrap/>
            <w:vAlign w:val="center"/>
          </w:tcPr>
          <w:p w14:paraId="0FB11CA2" w14:textId="75D9C682" w:rsidR="00D17A3E" w:rsidRPr="00A9719F" w:rsidRDefault="00B205E0" w:rsidP="00D17A3E">
            <w:pPr>
              <w:spacing w:after="0" w:line="240" w:lineRule="auto"/>
              <w:rPr>
                <w:rFonts w:eastAsia="Times New Roman" w:cstheme="minorHAnsi"/>
                <w:b/>
                <w:bCs/>
                <w:color w:val="000000"/>
                <w:sz w:val="22"/>
                <w:szCs w:val="22"/>
              </w:rPr>
            </w:pPr>
            <w:r w:rsidRPr="00A9719F">
              <w:rPr>
                <w:rFonts w:eastAsia="Times New Roman" w:cstheme="minorHAnsi"/>
                <w:b/>
                <w:bCs/>
                <w:color w:val="000000"/>
                <w:sz w:val="22"/>
                <w:szCs w:val="22"/>
              </w:rPr>
              <w:t>Resource audit. Energy Audit. Standar</w:t>
            </w:r>
            <w:r w:rsidR="00B37EFE">
              <w:rPr>
                <w:rFonts w:eastAsia="Times New Roman" w:cstheme="minorHAnsi"/>
                <w:b/>
                <w:bCs/>
                <w:color w:val="000000"/>
                <w:sz w:val="22"/>
                <w:szCs w:val="22"/>
              </w:rPr>
              <w:t>d</w:t>
            </w:r>
            <w:r w:rsidRPr="00A9719F">
              <w:rPr>
                <w:rFonts w:eastAsia="Times New Roman" w:cstheme="minorHAnsi"/>
                <w:b/>
                <w:bCs/>
                <w:color w:val="000000"/>
                <w:sz w:val="22"/>
                <w:szCs w:val="22"/>
              </w:rPr>
              <w:t>s</w:t>
            </w:r>
            <w:r w:rsidR="00E34593" w:rsidRPr="00A9719F">
              <w:rPr>
                <w:rFonts w:cstheme="minorHAnsi"/>
                <w:color w:val="000000"/>
                <w:sz w:val="22"/>
                <w:szCs w:val="22"/>
              </w:rPr>
              <w:t xml:space="preserve"> </w:t>
            </w:r>
          </w:p>
        </w:tc>
        <w:tc>
          <w:tcPr>
            <w:tcW w:w="497" w:type="pct"/>
            <w:noWrap/>
            <w:vAlign w:val="center"/>
          </w:tcPr>
          <w:p w14:paraId="18A429DA" w14:textId="3ABDB8A7" w:rsidR="00D17A3E" w:rsidRPr="00A9719F" w:rsidRDefault="00C00F8C" w:rsidP="00D17A3E">
            <w:pPr>
              <w:spacing w:after="0" w:line="240" w:lineRule="auto"/>
              <w:rPr>
                <w:rFonts w:eastAsia="Times New Roman" w:cstheme="minorHAnsi"/>
                <w:color w:val="000000"/>
              </w:rPr>
            </w:pPr>
            <w:r w:rsidRPr="00A9719F">
              <w:rPr>
                <w:rFonts w:eastAsia="Times New Roman" w:cstheme="minorHAnsi"/>
                <w:color w:val="000000"/>
              </w:rPr>
              <w:t>4+4</w:t>
            </w:r>
          </w:p>
        </w:tc>
        <w:tc>
          <w:tcPr>
            <w:tcW w:w="3217" w:type="pct"/>
            <w:noWrap/>
            <w:vAlign w:val="center"/>
          </w:tcPr>
          <w:p w14:paraId="5A9C19B0" w14:textId="41F957AE" w:rsidR="00D17A3E" w:rsidRPr="00A9719F" w:rsidRDefault="00742234" w:rsidP="00D17A3E">
            <w:pPr>
              <w:spacing w:after="0" w:line="240" w:lineRule="auto"/>
              <w:rPr>
                <w:rFonts w:eastAsia="Times New Roman" w:cstheme="minorHAnsi"/>
                <w:color w:val="000000"/>
              </w:rPr>
            </w:pPr>
            <w:r w:rsidRPr="00A9719F">
              <w:rPr>
                <w:rFonts w:eastAsia="Times New Roman" w:cstheme="minorHAnsi"/>
                <w:color w:val="000000"/>
              </w:rPr>
              <w:t>ISO 50001 &amp; 50002, EN 16247, audit scope, baseline, reporting</w:t>
            </w:r>
            <w:r w:rsidR="00F54C04" w:rsidRPr="00A9719F">
              <w:rPr>
                <w:rFonts w:eastAsia="Times New Roman" w:cstheme="minorHAnsi"/>
                <w:color w:val="000000"/>
              </w:rPr>
              <w:t>, d</w:t>
            </w:r>
            <w:r w:rsidR="00F54C04" w:rsidRPr="00A9719F">
              <w:rPr>
                <w:rFonts w:cstheme="minorHAnsi"/>
                <w:color w:val="000000"/>
              </w:rPr>
              <w:t>ata integrity,</w:t>
            </w:r>
            <w:r w:rsidR="00B348CC" w:rsidRPr="00A9719F">
              <w:rPr>
                <w:rFonts w:cstheme="minorHAnsi"/>
                <w:color w:val="000000"/>
              </w:rPr>
              <w:t xml:space="preserve"> load-profile logging,</w:t>
            </w:r>
            <w:r w:rsidR="00F54C04" w:rsidRPr="00A9719F">
              <w:rPr>
                <w:rFonts w:cstheme="minorHAnsi"/>
                <w:color w:val="000000"/>
              </w:rPr>
              <w:t xml:space="preserve">  field measurements</w:t>
            </w:r>
            <w:r w:rsidR="00794203" w:rsidRPr="00A9719F">
              <w:rPr>
                <w:rFonts w:cstheme="minorHAnsi"/>
                <w:color w:val="000000"/>
              </w:rPr>
              <w:t>, instrument types, logger setup, data quality, safety</w:t>
            </w:r>
          </w:p>
        </w:tc>
      </w:tr>
      <w:bookmarkEnd w:id="5"/>
      <w:tr w:rsidR="004F17DE" w:rsidRPr="00A9719F" w14:paraId="5AFD762F" w14:textId="77777777" w:rsidTr="00A9719F">
        <w:trPr>
          <w:gridAfter w:val="1"/>
          <w:wAfter w:w="120" w:type="pct"/>
          <w:trHeight w:val="290"/>
        </w:trPr>
        <w:tc>
          <w:tcPr>
            <w:tcW w:w="310" w:type="pct"/>
            <w:noWrap/>
            <w:vAlign w:val="center"/>
            <w:hideMark/>
          </w:tcPr>
          <w:p w14:paraId="55CAEF9E" w14:textId="2440764C" w:rsidR="00B205E0" w:rsidRPr="00A9719F" w:rsidRDefault="00B205E0" w:rsidP="00B205E0">
            <w:pPr>
              <w:spacing w:after="0" w:line="240" w:lineRule="auto"/>
              <w:jc w:val="right"/>
              <w:rPr>
                <w:rFonts w:eastAsia="Times New Roman" w:cstheme="minorHAnsi"/>
                <w:b/>
                <w:bCs/>
                <w:color w:val="000000"/>
              </w:rPr>
            </w:pPr>
            <w:r w:rsidRPr="00A9719F">
              <w:rPr>
                <w:rFonts w:cstheme="minorHAnsi"/>
                <w:color w:val="000000"/>
              </w:rPr>
              <w:t>3</w:t>
            </w:r>
          </w:p>
        </w:tc>
        <w:tc>
          <w:tcPr>
            <w:tcW w:w="855" w:type="pct"/>
            <w:noWrap/>
            <w:vAlign w:val="center"/>
          </w:tcPr>
          <w:p w14:paraId="6557695F" w14:textId="78BAF0BD" w:rsidR="00B205E0" w:rsidRPr="00A9719F" w:rsidRDefault="00794203" w:rsidP="00B205E0">
            <w:pPr>
              <w:spacing w:after="0" w:line="240" w:lineRule="auto"/>
              <w:rPr>
                <w:rFonts w:eastAsia="Times New Roman" w:cstheme="minorHAnsi"/>
                <w:b/>
                <w:bCs/>
                <w:color w:val="000000"/>
                <w:sz w:val="22"/>
                <w:szCs w:val="22"/>
              </w:rPr>
            </w:pPr>
            <w:r w:rsidRPr="00A9719F">
              <w:rPr>
                <w:rFonts w:cstheme="minorHAnsi"/>
                <w:color w:val="000000"/>
                <w:sz w:val="22"/>
                <w:szCs w:val="22"/>
              </w:rPr>
              <w:t>Management of Industrial Infrastructure</w:t>
            </w:r>
            <w:r w:rsidRPr="00A9719F">
              <w:rPr>
                <w:rFonts w:cstheme="minorHAnsi"/>
                <w:color w:val="000000"/>
                <w:sz w:val="22"/>
                <w:szCs w:val="22"/>
              </w:rPr>
              <w:t> </w:t>
            </w:r>
            <w:r w:rsidRPr="00A9719F">
              <w:rPr>
                <w:rFonts w:cstheme="minorHAnsi"/>
                <w:color w:val="000000"/>
                <w:sz w:val="22"/>
                <w:szCs w:val="22"/>
              </w:rPr>
              <w:t xml:space="preserve"> </w:t>
            </w:r>
            <w:r w:rsidRPr="00A9719F">
              <w:rPr>
                <w:rFonts w:cstheme="minorHAnsi"/>
                <w:color w:val="000000"/>
                <w:sz w:val="22"/>
                <w:szCs w:val="22"/>
              </w:rPr>
              <w:t> </w:t>
            </w:r>
          </w:p>
        </w:tc>
        <w:tc>
          <w:tcPr>
            <w:tcW w:w="497" w:type="pct"/>
            <w:noWrap/>
            <w:vAlign w:val="center"/>
          </w:tcPr>
          <w:p w14:paraId="65724DB5" w14:textId="0818E950" w:rsidR="00B205E0" w:rsidRPr="00A9719F" w:rsidRDefault="00794203" w:rsidP="00B205E0">
            <w:pPr>
              <w:spacing w:after="0" w:line="240" w:lineRule="auto"/>
              <w:rPr>
                <w:rFonts w:eastAsia="Times New Roman" w:cstheme="minorHAnsi"/>
                <w:color w:val="000000"/>
              </w:rPr>
            </w:pPr>
            <w:r w:rsidRPr="00A9719F">
              <w:rPr>
                <w:rFonts w:cstheme="minorHAnsi"/>
                <w:color w:val="000000"/>
              </w:rPr>
              <w:t>3</w:t>
            </w:r>
            <w:r w:rsidR="00B205E0" w:rsidRPr="00A9719F">
              <w:rPr>
                <w:rFonts w:cstheme="minorHAnsi"/>
                <w:color w:val="000000"/>
              </w:rPr>
              <w:t xml:space="preserve">+ </w:t>
            </w:r>
            <w:r w:rsidRPr="00A9719F">
              <w:rPr>
                <w:rFonts w:cstheme="minorHAnsi"/>
                <w:color w:val="000000"/>
              </w:rPr>
              <w:t>3</w:t>
            </w:r>
          </w:p>
        </w:tc>
        <w:tc>
          <w:tcPr>
            <w:tcW w:w="3217" w:type="pct"/>
            <w:noWrap/>
            <w:vAlign w:val="center"/>
          </w:tcPr>
          <w:p w14:paraId="65DFEFC0" w14:textId="70EC14CD" w:rsidR="00B205E0" w:rsidRPr="00A9719F" w:rsidRDefault="006B667A" w:rsidP="00B205E0">
            <w:pPr>
              <w:spacing w:after="0" w:line="240" w:lineRule="auto"/>
              <w:rPr>
                <w:rFonts w:eastAsia="Times New Roman" w:cstheme="minorHAnsi"/>
                <w:color w:val="000000"/>
              </w:rPr>
            </w:pPr>
            <w:r w:rsidRPr="00A9719F">
              <w:rPr>
                <w:rFonts w:cstheme="minorHAnsi"/>
                <w:color w:val="000000"/>
              </w:rPr>
              <w:t xml:space="preserve">Asset-management principles, ISO 55000,  reliability-centred maintenance, CMMS, </w:t>
            </w:r>
            <w:r w:rsidR="00754A4E" w:rsidRPr="00A9719F">
              <w:rPr>
                <w:rFonts w:cstheme="minorHAnsi"/>
                <w:color w:val="000000"/>
              </w:rPr>
              <w:t xml:space="preserve">Demand-response strategies; peak-shaving via scheduling </w:t>
            </w:r>
            <w:r w:rsidRPr="00A9719F">
              <w:rPr>
                <w:rFonts w:cstheme="minorHAnsi"/>
                <w:color w:val="000000"/>
              </w:rPr>
              <w:t>organizational roles, interdisciplinary and soft skills</w:t>
            </w:r>
          </w:p>
        </w:tc>
      </w:tr>
      <w:tr w:rsidR="004F17DE" w:rsidRPr="00A9719F" w14:paraId="6F7768B3" w14:textId="77777777" w:rsidTr="00A9719F">
        <w:trPr>
          <w:gridAfter w:val="1"/>
          <w:wAfter w:w="120" w:type="pct"/>
          <w:trHeight w:val="290"/>
        </w:trPr>
        <w:tc>
          <w:tcPr>
            <w:tcW w:w="310" w:type="pct"/>
            <w:noWrap/>
            <w:vAlign w:val="center"/>
            <w:hideMark/>
          </w:tcPr>
          <w:p w14:paraId="48ABD652" w14:textId="5BBB89AE" w:rsidR="00B205E0" w:rsidRPr="00A9719F" w:rsidRDefault="00B205E0" w:rsidP="00B205E0">
            <w:pPr>
              <w:spacing w:after="0" w:line="240" w:lineRule="auto"/>
              <w:jc w:val="right"/>
              <w:rPr>
                <w:rFonts w:eastAsia="Times New Roman" w:cstheme="minorHAnsi"/>
                <w:b/>
                <w:bCs/>
                <w:color w:val="000000"/>
              </w:rPr>
            </w:pPr>
            <w:r w:rsidRPr="00A9719F">
              <w:rPr>
                <w:rFonts w:cstheme="minorHAnsi"/>
                <w:color w:val="000000"/>
              </w:rPr>
              <w:t>4</w:t>
            </w:r>
          </w:p>
        </w:tc>
        <w:tc>
          <w:tcPr>
            <w:tcW w:w="855" w:type="pct"/>
            <w:noWrap/>
            <w:vAlign w:val="center"/>
          </w:tcPr>
          <w:p w14:paraId="0349DB30" w14:textId="4B306A3F" w:rsidR="00B205E0" w:rsidRPr="00A9719F" w:rsidRDefault="00B205E0" w:rsidP="00B205E0">
            <w:pPr>
              <w:spacing w:after="0" w:line="240" w:lineRule="auto"/>
              <w:rPr>
                <w:rFonts w:eastAsia="Times New Roman" w:cstheme="minorHAnsi"/>
                <w:b/>
                <w:bCs/>
                <w:color w:val="000000"/>
                <w:sz w:val="22"/>
                <w:szCs w:val="22"/>
              </w:rPr>
            </w:pPr>
            <w:r w:rsidRPr="00A9719F">
              <w:rPr>
                <w:rFonts w:cstheme="minorHAnsi"/>
                <w:color w:val="000000"/>
                <w:sz w:val="22"/>
                <w:szCs w:val="22"/>
              </w:rPr>
              <w:t>Thermal-Fluid and Steam Systems</w:t>
            </w:r>
          </w:p>
        </w:tc>
        <w:tc>
          <w:tcPr>
            <w:tcW w:w="497" w:type="pct"/>
            <w:noWrap/>
            <w:vAlign w:val="center"/>
          </w:tcPr>
          <w:p w14:paraId="436A7A48" w14:textId="1B68CAC8" w:rsidR="00B205E0" w:rsidRPr="00A9719F" w:rsidRDefault="00B205E0" w:rsidP="00B205E0">
            <w:pPr>
              <w:spacing w:after="0" w:line="240" w:lineRule="auto"/>
              <w:rPr>
                <w:rFonts w:eastAsia="Times New Roman" w:cstheme="minorHAnsi"/>
                <w:color w:val="000000"/>
              </w:rPr>
            </w:pPr>
            <w:r w:rsidRPr="00A9719F">
              <w:rPr>
                <w:rFonts w:cstheme="minorHAnsi"/>
                <w:color w:val="000000"/>
              </w:rPr>
              <w:t>3 + 3</w:t>
            </w:r>
          </w:p>
        </w:tc>
        <w:tc>
          <w:tcPr>
            <w:tcW w:w="3217" w:type="pct"/>
            <w:noWrap/>
            <w:vAlign w:val="center"/>
          </w:tcPr>
          <w:p w14:paraId="06F49150" w14:textId="3B463FDA" w:rsidR="00B205E0" w:rsidRPr="00A9719F" w:rsidRDefault="00B205E0" w:rsidP="00B205E0">
            <w:pPr>
              <w:spacing w:after="0" w:line="240" w:lineRule="auto"/>
              <w:rPr>
                <w:rFonts w:eastAsia="Times New Roman" w:cstheme="minorHAnsi"/>
                <w:color w:val="000000"/>
              </w:rPr>
            </w:pPr>
            <w:r w:rsidRPr="00A9719F">
              <w:rPr>
                <w:rFonts w:cstheme="minorHAnsi"/>
                <w:color w:val="000000"/>
              </w:rPr>
              <w:t>Boiler efficiency, condensate return, insulation</w:t>
            </w:r>
            <w:r w:rsidR="009C6ED9" w:rsidRPr="00A9719F">
              <w:rPr>
                <w:rFonts w:cstheme="minorHAnsi"/>
                <w:color w:val="000000"/>
              </w:rPr>
              <w:t>, process–product interactions</w:t>
            </w:r>
          </w:p>
        </w:tc>
      </w:tr>
      <w:tr w:rsidR="004F17DE" w:rsidRPr="00A9719F" w14:paraId="44E1F91B" w14:textId="77777777" w:rsidTr="00A9719F">
        <w:trPr>
          <w:gridAfter w:val="1"/>
          <w:wAfter w:w="120" w:type="pct"/>
          <w:trHeight w:val="290"/>
        </w:trPr>
        <w:tc>
          <w:tcPr>
            <w:tcW w:w="310" w:type="pct"/>
            <w:noWrap/>
            <w:vAlign w:val="center"/>
            <w:hideMark/>
          </w:tcPr>
          <w:p w14:paraId="52F89589" w14:textId="0DACA742" w:rsidR="00B205E0" w:rsidRPr="00A9719F" w:rsidRDefault="00B205E0" w:rsidP="00B205E0">
            <w:pPr>
              <w:spacing w:after="0" w:line="240" w:lineRule="auto"/>
              <w:jc w:val="right"/>
              <w:rPr>
                <w:rFonts w:eastAsia="Times New Roman" w:cstheme="minorHAnsi"/>
                <w:b/>
                <w:bCs/>
                <w:color w:val="000000"/>
              </w:rPr>
            </w:pPr>
            <w:r w:rsidRPr="00A9719F">
              <w:rPr>
                <w:rFonts w:cstheme="minorHAnsi"/>
                <w:color w:val="000000"/>
              </w:rPr>
              <w:t>5</w:t>
            </w:r>
          </w:p>
        </w:tc>
        <w:tc>
          <w:tcPr>
            <w:tcW w:w="855" w:type="pct"/>
            <w:noWrap/>
            <w:vAlign w:val="center"/>
          </w:tcPr>
          <w:p w14:paraId="258D8203" w14:textId="67E1DBC1" w:rsidR="00B205E0" w:rsidRPr="00A9719F" w:rsidRDefault="00B205E0" w:rsidP="00B205E0">
            <w:pPr>
              <w:spacing w:after="0" w:line="240" w:lineRule="auto"/>
              <w:rPr>
                <w:rFonts w:eastAsia="Times New Roman" w:cstheme="minorHAnsi"/>
                <w:b/>
                <w:bCs/>
                <w:color w:val="000000"/>
                <w:sz w:val="22"/>
                <w:szCs w:val="22"/>
              </w:rPr>
            </w:pPr>
            <w:r w:rsidRPr="00A9719F">
              <w:rPr>
                <w:rFonts w:cstheme="minorHAnsi"/>
                <w:color w:val="000000"/>
                <w:sz w:val="22"/>
                <w:szCs w:val="22"/>
              </w:rPr>
              <w:t>Motors, Drives and Mechanical Loads</w:t>
            </w:r>
          </w:p>
        </w:tc>
        <w:tc>
          <w:tcPr>
            <w:tcW w:w="497" w:type="pct"/>
            <w:noWrap/>
            <w:vAlign w:val="center"/>
          </w:tcPr>
          <w:p w14:paraId="40C16D61" w14:textId="5EB865F6" w:rsidR="00B205E0" w:rsidRPr="00A9719F" w:rsidRDefault="00B205E0" w:rsidP="00B205E0">
            <w:pPr>
              <w:spacing w:after="0" w:line="240" w:lineRule="auto"/>
              <w:rPr>
                <w:rFonts w:eastAsia="Times New Roman" w:cstheme="minorHAnsi"/>
                <w:color w:val="000000"/>
              </w:rPr>
            </w:pPr>
            <w:r w:rsidRPr="00A9719F">
              <w:rPr>
                <w:rFonts w:cstheme="minorHAnsi"/>
                <w:color w:val="000000"/>
              </w:rPr>
              <w:t>3 + 3</w:t>
            </w:r>
          </w:p>
        </w:tc>
        <w:tc>
          <w:tcPr>
            <w:tcW w:w="3217" w:type="pct"/>
            <w:noWrap/>
            <w:vAlign w:val="center"/>
          </w:tcPr>
          <w:p w14:paraId="7C2C2706" w14:textId="632C68F4" w:rsidR="00B205E0" w:rsidRPr="00A9719F" w:rsidRDefault="00B205E0" w:rsidP="00B205E0">
            <w:pPr>
              <w:spacing w:after="0" w:line="240" w:lineRule="auto"/>
              <w:rPr>
                <w:rFonts w:eastAsia="Times New Roman" w:cstheme="minorHAnsi"/>
                <w:color w:val="000000"/>
              </w:rPr>
            </w:pPr>
            <w:r w:rsidRPr="00A9719F">
              <w:rPr>
                <w:rFonts w:cstheme="minorHAnsi"/>
                <w:color w:val="000000"/>
              </w:rPr>
              <w:t>IE classes, variable-speed drives, load profiles, system curves</w:t>
            </w:r>
          </w:p>
        </w:tc>
      </w:tr>
      <w:tr w:rsidR="004F17DE" w:rsidRPr="00A9719F" w14:paraId="36136BC1" w14:textId="77777777" w:rsidTr="00A9719F">
        <w:trPr>
          <w:gridAfter w:val="1"/>
          <w:wAfter w:w="120" w:type="pct"/>
          <w:trHeight w:val="290"/>
        </w:trPr>
        <w:tc>
          <w:tcPr>
            <w:tcW w:w="310" w:type="pct"/>
            <w:noWrap/>
            <w:vAlign w:val="center"/>
            <w:hideMark/>
          </w:tcPr>
          <w:p w14:paraId="2C1E5840" w14:textId="78186D3E" w:rsidR="00B205E0" w:rsidRPr="00A9719F" w:rsidRDefault="00B205E0" w:rsidP="00B205E0">
            <w:pPr>
              <w:spacing w:after="0" w:line="240" w:lineRule="auto"/>
              <w:jc w:val="right"/>
              <w:rPr>
                <w:rFonts w:eastAsia="Times New Roman" w:cstheme="minorHAnsi"/>
                <w:b/>
                <w:bCs/>
                <w:color w:val="000000"/>
              </w:rPr>
            </w:pPr>
            <w:r w:rsidRPr="00A9719F">
              <w:rPr>
                <w:rFonts w:cstheme="minorHAnsi"/>
                <w:color w:val="000000"/>
              </w:rPr>
              <w:lastRenderedPageBreak/>
              <w:t>6</w:t>
            </w:r>
          </w:p>
        </w:tc>
        <w:tc>
          <w:tcPr>
            <w:tcW w:w="855" w:type="pct"/>
            <w:noWrap/>
            <w:vAlign w:val="center"/>
          </w:tcPr>
          <w:p w14:paraId="232C681E" w14:textId="39C349A2" w:rsidR="00B205E0" w:rsidRPr="00A9719F" w:rsidRDefault="00B205E0" w:rsidP="00B205E0">
            <w:pPr>
              <w:spacing w:after="0" w:line="240" w:lineRule="auto"/>
              <w:rPr>
                <w:rFonts w:eastAsia="Times New Roman" w:cstheme="minorHAnsi"/>
                <w:b/>
                <w:bCs/>
                <w:color w:val="000000"/>
                <w:sz w:val="22"/>
                <w:szCs w:val="22"/>
              </w:rPr>
            </w:pPr>
            <w:r w:rsidRPr="00A9719F">
              <w:rPr>
                <w:rFonts w:cstheme="minorHAnsi"/>
                <w:color w:val="000000"/>
                <w:sz w:val="22"/>
                <w:szCs w:val="22"/>
              </w:rPr>
              <w:t>Compressed-Air Systems Cooling, Refrigeration</w:t>
            </w:r>
          </w:p>
        </w:tc>
        <w:tc>
          <w:tcPr>
            <w:tcW w:w="497" w:type="pct"/>
            <w:noWrap/>
            <w:vAlign w:val="center"/>
          </w:tcPr>
          <w:p w14:paraId="79A30AB5" w14:textId="781ECEA9" w:rsidR="00B205E0" w:rsidRPr="00A9719F" w:rsidRDefault="00B205E0" w:rsidP="00B205E0">
            <w:pPr>
              <w:spacing w:after="0" w:line="240" w:lineRule="auto"/>
              <w:rPr>
                <w:rFonts w:eastAsia="Times New Roman" w:cstheme="minorHAnsi"/>
                <w:color w:val="000000"/>
              </w:rPr>
            </w:pPr>
            <w:r w:rsidRPr="00A9719F">
              <w:rPr>
                <w:rFonts w:cstheme="minorHAnsi"/>
                <w:color w:val="000000"/>
              </w:rPr>
              <w:t>3 + 3</w:t>
            </w:r>
          </w:p>
        </w:tc>
        <w:tc>
          <w:tcPr>
            <w:tcW w:w="3217" w:type="pct"/>
            <w:noWrap/>
            <w:vAlign w:val="center"/>
          </w:tcPr>
          <w:p w14:paraId="3F3A2E6A" w14:textId="50EB1EA8" w:rsidR="00B205E0" w:rsidRPr="00A9719F" w:rsidRDefault="00B205E0" w:rsidP="00B205E0">
            <w:pPr>
              <w:spacing w:after="0" w:line="240" w:lineRule="auto"/>
              <w:rPr>
                <w:rFonts w:eastAsia="Times New Roman" w:cstheme="minorHAnsi"/>
                <w:color w:val="000000"/>
              </w:rPr>
            </w:pPr>
            <w:r w:rsidRPr="00A9719F">
              <w:rPr>
                <w:rFonts w:cstheme="minorHAnsi"/>
                <w:color w:val="000000"/>
              </w:rPr>
              <w:t>Compressor control, leak detection, pressure drop, cooling towers, COP, set-point tuning</w:t>
            </w:r>
          </w:p>
        </w:tc>
      </w:tr>
      <w:tr w:rsidR="004F17DE" w:rsidRPr="00A9719F" w14:paraId="45BC7558" w14:textId="77777777" w:rsidTr="00A9719F">
        <w:trPr>
          <w:gridAfter w:val="1"/>
          <w:wAfter w:w="120" w:type="pct"/>
          <w:trHeight w:val="290"/>
        </w:trPr>
        <w:tc>
          <w:tcPr>
            <w:tcW w:w="310" w:type="pct"/>
            <w:noWrap/>
            <w:vAlign w:val="center"/>
            <w:hideMark/>
          </w:tcPr>
          <w:p w14:paraId="22199D63" w14:textId="0E5D1A88" w:rsidR="00B205E0" w:rsidRPr="00A9719F" w:rsidRDefault="00B205E0" w:rsidP="00B205E0">
            <w:pPr>
              <w:spacing w:after="0" w:line="240" w:lineRule="auto"/>
              <w:jc w:val="right"/>
              <w:rPr>
                <w:rFonts w:eastAsia="Times New Roman" w:cstheme="minorHAnsi"/>
                <w:b/>
                <w:bCs/>
                <w:color w:val="000000"/>
              </w:rPr>
            </w:pPr>
            <w:r w:rsidRPr="00A9719F">
              <w:rPr>
                <w:rFonts w:cstheme="minorHAnsi"/>
                <w:color w:val="000000"/>
              </w:rPr>
              <w:t>7</w:t>
            </w:r>
          </w:p>
        </w:tc>
        <w:tc>
          <w:tcPr>
            <w:tcW w:w="855" w:type="pct"/>
            <w:noWrap/>
            <w:vAlign w:val="center"/>
          </w:tcPr>
          <w:p w14:paraId="4BB7A360" w14:textId="00FD1E1D" w:rsidR="00B205E0" w:rsidRPr="00A9719F" w:rsidRDefault="00B205E0" w:rsidP="00B205E0">
            <w:pPr>
              <w:spacing w:after="0" w:line="240" w:lineRule="auto"/>
              <w:rPr>
                <w:rFonts w:eastAsia="Times New Roman" w:cstheme="minorHAnsi"/>
                <w:b/>
                <w:bCs/>
                <w:color w:val="000000"/>
                <w:sz w:val="22"/>
                <w:szCs w:val="22"/>
              </w:rPr>
            </w:pPr>
            <w:r w:rsidRPr="00A9719F">
              <w:rPr>
                <w:rFonts w:cstheme="minorHAnsi"/>
                <w:color w:val="000000"/>
                <w:sz w:val="22"/>
                <w:szCs w:val="22"/>
              </w:rPr>
              <w:t>Waste-Heat Recovery. Heat pumps</w:t>
            </w:r>
            <w:r w:rsidR="004F17DE" w:rsidRPr="00A9719F">
              <w:rPr>
                <w:rFonts w:cstheme="minorHAnsi"/>
                <w:color w:val="000000"/>
                <w:sz w:val="22"/>
                <w:szCs w:val="22"/>
              </w:rPr>
              <w:t>, Thermal Energy Storage</w:t>
            </w:r>
          </w:p>
        </w:tc>
        <w:tc>
          <w:tcPr>
            <w:tcW w:w="497" w:type="pct"/>
            <w:noWrap/>
            <w:vAlign w:val="center"/>
          </w:tcPr>
          <w:p w14:paraId="5F036D7E" w14:textId="66D23713" w:rsidR="00B205E0" w:rsidRPr="00A9719F" w:rsidRDefault="008B1FDD" w:rsidP="00B205E0">
            <w:pPr>
              <w:spacing w:after="0" w:line="240" w:lineRule="auto"/>
              <w:rPr>
                <w:rFonts w:eastAsia="Times New Roman" w:cstheme="minorHAnsi"/>
                <w:color w:val="000000"/>
              </w:rPr>
            </w:pPr>
            <w:r w:rsidRPr="00A9719F">
              <w:rPr>
                <w:rFonts w:cstheme="minorHAnsi"/>
                <w:color w:val="000000"/>
              </w:rPr>
              <w:t>3</w:t>
            </w:r>
            <w:r w:rsidR="00B205E0" w:rsidRPr="00A9719F">
              <w:rPr>
                <w:rFonts w:cstheme="minorHAnsi"/>
                <w:color w:val="000000"/>
              </w:rPr>
              <w:t xml:space="preserve"> + 3</w:t>
            </w:r>
          </w:p>
        </w:tc>
        <w:tc>
          <w:tcPr>
            <w:tcW w:w="3217" w:type="pct"/>
            <w:noWrap/>
            <w:vAlign w:val="center"/>
          </w:tcPr>
          <w:p w14:paraId="23AD2DA2" w14:textId="6B0B6347" w:rsidR="00B205E0" w:rsidRPr="00A9719F" w:rsidRDefault="00B205E0" w:rsidP="00B205E0">
            <w:pPr>
              <w:spacing w:after="0" w:line="240" w:lineRule="auto"/>
              <w:rPr>
                <w:rFonts w:eastAsia="Times New Roman" w:cstheme="minorHAnsi"/>
                <w:color w:val="000000"/>
              </w:rPr>
            </w:pPr>
            <w:r w:rsidRPr="00A9719F">
              <w:rPr>
                <w:rFonts w:cstheme="minorHAnsi"/>
                <w:color w:val="000000"/>
              </w:rPr>
              <w:t>Heat-exchanger types, temperature pinch, simple heat cascade</w:t>
            </w:r>
            <w:r w:rsidR="004D577C" w:rsidRPr="00A9719F">
              <w:rPr>
                <w:rFonts w:cstheme="minorHAnsi"/>
                <w:color w:val="000000"/>
              </w:rPr>
              <w:t>, thermal-energy storage (sensible, latent)</w:t>
            </w:r>
          </w:p>
        </w:tc>
      </w:tr>
      <w:tr w:rsidR="004F17DE" w:rsidRPr="00A9719F" w14:paraId="0213FDCA" w14:textId="77777777" w:rsidTr="00A9719F">
        <w:trPr>
          <w:gridAfter w:val="1"/>
          <w:wAfter w:w="120" w:type="pct"/>
          <w:trHeight w:val="290"/>
        </w:trPr>
        <w:tc>
          <w:tcPr>
            <w:tcW w:w="310" w:type="pct"/>
            <w:noWrap/>
            <w:vAlign w:val="center"/>
            <w:hideMark/>
          </w:tcPr>
          <w:p w14:paraId="69EE9479" w14:textId="310B2798" w:rsidR="00B205E0" w:rsidRPr="00A9719F" w:rsidRDefault="00B205E0" w:rsidP="00B205E0">
            <w:pPr>
              <w:spacing w:after="0" w:line="240" w:lineRule="auto"/>
              <w:jc w:val="right"/>
              <w:rPr>
                <w:rFonts w:eastAsia="Times New Roman" w:cstheme="minorHAnsi"/>
                <w:b/>
                <w:bCs/>
                <w:color w:val="000000"/>
              </w:rPr>
            </w:pPr>
            <w:r w:rsidRPr="00A9719F">
              <w:rPr>
                <w:rFonts w:cstheme="minorHAnsi"/>
                <w:color w:val="000000"/>
              </w:rPr>
              <w:t>8</w:t>
            </w:r>
          </w:p>
        </w:tc>
        <w:tc>
          <w:tcPr>
            <w:tcW w:w="855" w:type="pct"/>
            <w:noWrap/>
            <w:vAlign w:val="center"/>
          </w:tcPr>
          <w:p w14:paraId="00C2C831" w14:textId="21E027F3" w:rsidR="00B205E0" w:rsidRPr="00A9719F" w:rsidRDefault="004F17DE" w:rsidP="00B205E0">
            <w:pPr>
              <w:spacing w:after="0" w:line="240" w:lineRule="auto"/>
              <w:rPr>
                <w:rFonts w:eastAsia="Times New Roman" w:cstheme="minorHAnsi"/>
                <w:b/>
                <w:bCs/>
                <w:color w:val="000000"/>
                <w:sz w:val="22"/>
                <w:szCs w:val="22"/>
              </w:rPr>
            </w:pPr>
            <w:r w:rsidRPr="00A9719F">
              <w:rPr>
                <w:rStyle w:val="Strong"/>
                <w:rFonts w:cstheme="minorHAnsi"/>
                <w:b w:val="0"/>
                <w:bCs w:val="0"/>
                <w:color w:val="000000"/>
              </w:rPr>
              <w:t>I</w:t>
            </w:r>
            <w:r w:rsidRPr="00A9719F">
              <w:rPr>
                <w:rStyle w:val="Strong"/>
                <w:rFonts w:cstheme="minorHAnsi"/>
                <w:b w:val="0"/>
                <w:bCs w:val="0"/>
              </w:rPr>
              <w:t>ndustry 4.0.</w:t>
            </w:r>
            <w:r w:rsidRPr="00A9719F">
              <w:rPr>
                <w:rStyle w:val="Strong"/>
                <w:rFonts w:cstheme="minorHAnsi"/>
              </w:rPr>
              <w:t xml:space="preserve"> </w:t>
            </w:r>
            <w:r w:rsidRPr="00A9719F">
              <w:rPr>
                <w:rStyle w:val="Strong"/>
                <w:rFonts w:cstheme="minorHAnsi"/>
                <w:b w:val="0"/>
                <w:bCs w:val="0"/>
              </w:rPr>
              <w:t xml:space="preserve"> </w:t>
            </w:r>
            <w:r w:rsidR="00B205E0" w:rsidRPr="00A9719F">
              <w:rPr>
                <w:rFonts w:cstheme="minorHAnsi"/>
                <w:color w:val="000000"/>
                <w:sz w:val="22"/>
                <w:szCs w:val="22"/>
              </w:rPr>
              <w:t>Modelling Tools</w:t>
            </w:r>
          </w:p>
        </w:tc>
        <w:tc>
          <w:tcPr>
            <w:tcW w:w="497" w:type="pct"/>
            <w:noWrap/>
            <w:vAlign w:val="center"/>
          </w:tcPr>
          <w:p w14:paraId="4B86B84C" w14:textId="183C6412" w:rsidR="00B205E0" w:rsidRPr="00A9719F" w:rsidRDefault="00B205E0" w:rsidP="00B205E0">
            <w:pPr>
              <w:spacing w:after="0" w:line="240" w:lineRule="auto"/>
              <w:rPr>
                <w:rFonts w:eastAsia="Times New Roman" w:cstheme="minorHAnsi"/>
                <w:color w:val="000000"/>
              </w:rPr>
            </w:pPr>
            <w:r w:rsidRPr="00A9719F">
              <w:rPr>
                <w:rFonts w:cstheme="minorHAnsi"/>
                <w:color w:val="000000"/>
              </w:rPr>
              <w:t>3 + 3</w:t>
            </w:r>
          </w:p>
        </w:tc>
        <w:tc>
          <w:tcPr>
            <w:tcW w:w="3217" w:type="pct"/>
            <w:noWrap/>
            <w:vAlign w:val="center"/>
          </w:tcPr>
          <w:p w14:paraId="16597CC3" w14:textId="140AA86B" w:rsidR="00B205E0" w:rsidRPr="00A9719F" w:rsidRDefault="00B205E0" w:rsidP="00B205E0">
            <w:pPr>
              <w:spacing w:after="0" w:line="240" w:lineRule="auto"/>
              <w:rPr>
                <w:rFonts w:eastAsia="Times New Roman" w:cstheme="minorHAnsi"/>
                <w:color w:val="000000"/>
              </w:rPr>
            </w:pPr>
            <w:r w:rsidRPr="00A9719F">
              <w:rPr>
                <w:rFonts w:cstheme="minorHAnsi"/>
                <w:color w:val="000000"/>
              </w:rPr>
              <w:t>RETScreen®, CoolPack, Python/Excel templates</w:t>
            </w:r>
            <w:r w:rsidR="00843DF4" w:rsidRPr="00A9719F">
              <w:rPr>
                <w:rFonts w:cstheme="minorHAnsi"/>
                <w:color w:val="000000"/>
              </w:rPr>
              <w:t>, Digital twin concept,  IIoT sensor streams Predictive-maintenance dashboards, Scenario,  sensitivity analysis</w:t>
            </w:r>
          </w:p>
        </w:tc>
      </w:tr>
      <w:tr w:rsidR="004F17DE" w:rsidRPr="00A9719F" w14:paraId="36C3DDE5" w14:textId="77777777" w:rsidTr="00A9719F">
        <w:trPr>
          <w:gridAfter w:val="1"/>
          <w:wAfter w:w="120" w:type="pct"/>
          <w:trHeight w:val="290"/>
        </w:trPr>
        <w:tc>
          <w:tcPr>
            <w:tcW w:w="310" w:type="pct"/>
            <w:noWrap/>
            <w:vAlign w:val="center"/>
            <w:hideMark/>
          </w:tcPr>
          <w:p w14:paraId="53FBE3A8" w14:textId="1989D3C7" w:rsidR="00B205E0" w:rsidRPr="00A9719F" w:rsidRDefault="00B205E0" w:rsidP="00B205E0">
            <w:pPr>
              <w:spacing w:after="0" w:line="240" w:lineRule="auto"/>
              <w:jc w:val="right"/>
              <w:rPr>
                <w:rFonts w:eastAsia="Times New Roman" w:cstheme="minorHAnsi"/>
                <w:b/>
                <w:bCs/>
                <w:color w:val="000000"/>
              </w:rPr>
            </w:pPr>
            <w:r w:rsidRPr="00A9719F">
              <w:rPr>
                <w:rFonts w:cstheme="minorHAnsi"/>
                <w:color w:val="000000"/>
              </w:rPr>
              <w:t>9</w:t>
            </w:r>
          </w:p>
        </w:tc>
        <w:tc>
          <w:tcPr>
            <w:tcW w:w="855" w:type="pct"/>
            <w:noWrap/>
            <w:vAlign w:val="center"/>
          </w:tcPr>
          <w:p w14:paraId="0159837F" w14:textId="070EA607" w:rsidR="00B205E0" w:rsidRPr="00A9719F" w:rsidRDefault="00B205E0" w:rsidP="00B205E0">
            <w:pPr>
              <w:spacing w:after="0" w:line="240" w:lineRule="auto"/>
              <w:rPr>
                <w:rFonts w:eastAsia="Times New Roman" w:cstheme="minorHAnsi"/>
                <w:b/>
                <w:bCs/>
                <w:color w:val="000000"/>
                <w:sz w:val="22"/>
                <w:szCs w:val="22"/>
              </w:rPr>
            </w:pPr>
            <w:r w:rsidRPr="00A9719F">
              <w:rPr>
                <w:rFonts w:cstheme="minorHAnsi"/>
                <w:color w:val="000000"/>
                <w:sz w:val="22"/>
                <w:szCs w:val="22"/>
              </w:rPr>
              <w:t>Economic and Environmental Analysis</w:t>
            </w:r>
          </w:p>
        </w:tc>
        <w:tc>
          <w:tcPr>
            <w:tcW w:w="497" w:type="pct"/>
            <w:noWrap/>
            <w:vAlign w:val="center"/>
          </w:tcPr>
          <w:p w14:paraId="621652FC" w14:textId="04979066" w:rsidR="00B205E0" w:rsidRPr="00A9719F" w:rsidRDefault="00B205E0" w:rsidP="00B205E0">
            <w:pPr>
              <w:spacing w:after="0" w:line="240" w:lineRule="auto"/>
              <w:rPr>
                <w:rFonts w:eastAsia="Times New Roman" w:cstheme="minorHAnsi"/>
                <w:color w:val="000000"/>
              </w:rPr>
            </w:pPr>
            <w:r w:rsidRPr="00A9719F">
              <w:rPr>
                <w:rFonts w:cstheme="minorHAnsi"/>
                <w:color w:val="000000"/>
              </w:rPr>
              <w:t>3 + 3</w:t>
            </w:r>
          </w:p>
        </w:tc>
        <w:tc>
          <w:tcPr>
            <w:tcW w:w="3217" w:type="pct"/>
            <w:noWrap/>
            <w:vAlign w:val="center"/>
          </w:tcPr>
          <w:p w14:paraId="2FDC7010" w14:textId="54CC1718" w:rsidR="00B205E0" w:rsidRPr="00A9719F" w:rsidRDefault="00B205E0" w:rsidP="00B205E0">
            <w:pPr>
              <w:spacing w:after="0" w:line="240" w:lineRule="auto"/>
              <w:rPr>
                <w:rFonts w:eastAsia="Times New Roman" w:cstheme="minorHAnsi"/>
                <w:color w:val="000000"/>
              </w:rPr>
            </w:pPr>
            <w:r w:rsidRPr="00A9719F">
              <w:rPr>
                <w:rFonts w:cstheme="minorHAnsi"/>
                <w:color w:val="000000"/>
              </w:rPr>
              <w:t>kWh-to-</w:t>
            </w:r>
            <w:r w:rsidR="00923D94" w:rsidRPr="00A9719F">
              <w:rPr>
                <w:rFonts w:cstheme="minorHAnsi"/>
                <w:color w:val="000000"/>
              </w:rPr>
              <w:t>money</w:t>
            </w:r>
            <w:r w:rsidRPr="00A9719F">
              <w:rPr>
                <w:rFonts w:cstheme="minorHAnsi"/>
                <w:color w:val="000000"/>
              </w:rPr>
              <w:t xml:space="preserve"> conversion, LCOE, CO₂ factors, payback, risk, LCA</w:t>
            </w:r>
          </w:p>
        </w:tc>
      </w:tr>
      <w:tr w:rsidR="004F17DE" w:rsidRPr="00A9719F" w14:paraId="4980A4FD" w14:textId="77777777" w:rsidTr="00A9719F">
        <w:trPr>
          <w:gridAfter w:val="1"/>
          <w:wAfter w:w="120" w:type="pct"/>
          <w:trHeight w:val="290"/>
        </w:trPr>
        <w:tc>
          <w:tcPr>
            <w:tcW w:w="310" w:type="pct"/>
            <w:noWrap/>
            <w:vAlign w:val="center"/>
            <w:hideMark/>
          </w:tcPr>
          <w:p w14:paraId="132469FE" w14:textId="545CA0A6" w:rsidR="00B205E0" w:rsidRPr="00A9719F" w:rsidRDefault="00B205E0" w:rsidP="00B205E0">
            <w:pPr>
              <w:spacing w:after="0" w:line="240" w:lineRule="auto"/>
              <w:jc w:val="right"/>
              <w:rPr>
                <w:rFonts w:eastAsia="Times New Roman" w:cstheme="minorHAnsi"/>
                <w:b/>
                <w:bCs/>
                <w:color w:val="000000"/>
              </w:rPr>
            </w:pPr>
            <w:r w:rsidRPr="00A9719F">
              <w:rPr>
                <w:rFonts w:cstheme="minorHAnsi"/>
                <w:color w:val="000000"/>
              </w:rPr>
              <w:t>10</w:t>
            </w:r>
          </w:p>
        </w:tc>
        <w:tc>
          <w:tcPr>
            <w:tcW w:w="855" w:type="pct"/>
            <w:noWrap/>
            <w:vAlign w:val="center"/>
          </w:tcPr>
          <w:p w14:paraId="7702F9E8" w14:textId="008BD354" w:rsidR="00B205E0" w:rsidRPr="00A9719F" w:rsidRDefault="00B205E0" w:rsidP="00B205E0">
            <w:pPr>
              <w:spacing w:after="0" w:line="240" w:lineRule="auto"/>
              <w:rPr>
                <w:rFonts w:eastAsia="Times New Roman" w:cstheme="minorHAnsi"/>
                <w:b/>
                <w:bCs/>
                <w:color w:val="000000"/>
                <w:sz w:val="22"/>
                <w:szCs w:val="22"/>
              </w:rPr>
            </w:pPr>
            <w:r w:rsidRPr="00A9719F">
              <w:rPr>
                <w:rFonts w:cstheme="minorHAnsi"/>
                <w:color w:val="000000"/>
                <w:sz w:val="22"/>
                <w:szCs w:val="22"/>
              </w:rPr>
              <w:t>Integrated Pre-Audit Project</w:t>
            </w:r>
          </w:p>
        </w:tc>
        <w:tc>
          <w:tcPr>
            <w:tcW w:w="497" w:type="pct"/>
            <w:noWrap/>
            <w:vAlign w:val="center"/>
          </w:tcPr>
          <w:p w14:paraId="483A21CE" w14:textId="6BD8FED1" w:rsidR="00B205E0" w:rsidRPr="00A9719F" w:rsidRDefault="00B205E0" w:rsidP="00B205E0">
            <w:pPr>
              <w:spacing w:after="0" w:line="240" w:lineRule="auto"/>
              <w:rPr>
                <w:rFonts w:eastAsia="Times New Roman" w:cstheme="minorHAnsi"/>
                <w:color w:val="000000"/>
              </w:rPr>
            </w:pPr>
            <w:r w:rsidRPr="00A9719F">
              <w:rPr>
                <w:rFonts w:cstheme="minorHAnsi"/>
                <w:color w:val="000000"/>
              </w:rPr>
              <w:t xml:space="preserve">2 + </w:t>
            </w:r>
            <w:r w:rsidR="004A4235" w:rsidRPr="00A9719F">
              <w:rPr>
                <w:rFonts w:cstheme="minorHAnsi"/>
                <w:color w:val="000000"/>
              </w:rPr>
              <w:t>10</w:t>
            </w:r>
          </w:p>
        </w:tc>
        <w:tc>
          <w:tcPr>
            <w:tcW w:w="3217" w:type="pct"/>
            <w:noWrap/>
            <w:vAlign w:val="center"/>
          </w:tcPr>
          <w:p w14:paraId="389865A8" w14:textId="4B4380E0" w:rsidR="00B205E0" w:rsidRPr="00A9719F" w:rsidRDefault="00B205E0" w:rsidP="00B205E0">
            <w:pPr>
              <w:spacing w:after="0" w:line="240" w:lineRule="auto"/>
              <w:rPr>
                <w:rFonts w:eastAsia="Times New Roman" w:cstheme="minorHAnsi"/>
                <w:color w:val="000000"/>
              </w:rPr>
            </w:pPr>
            <w:r w:rsidRPr="00A9719F">
              <w:rPr>
                <w:rFonts w:cstheme="minorHAnsi"/>
                <w:color w:val="000000"/>
              </w:rPr>
              <w:t>Walk-through, data capture, opportunity ranking, presentation</w:t>
            </w:r>
          </w:p>
        </w:tc>
      </w:tr>
      <w:tr w:rsidR="00B348CC" w:rsidRPr="00A9719F" w14:paraId="15BE9C3A" w14:textId="77777777" w:rsidTr="00A9719F">
        <w:trPr>
          <w:trHeight w:val="290"/>
        </w:trPr>
        <w:tc>
          <w:tcPr>
            <w:tcW w:w="1165" w:type="pct"/>
            <w:gridSpan w:val="2"/>
            <w:noWrap/>
            <w:vAlign w:val="center"/>
          </w:tcPr>
          <w:p w14:paraId="0CECAEF0" w14:textId="0F54B68C" w:rsidR="00B205E0" w:rsidRPr="00A9719F" w:rsidRDefault="00B205E0" w:rsidP="00B205E0">
            <w:pPr>
              <w:spacing w:after="0" w:line="240" w:lineRule="auto"/>
              <w:jc w:val="center"/>
              <w:rPr>
                <w:rFonts w:eastAsia="Times New Roman" w:cstheme="minorHAnsi"/>
                <w:b/>
                <w:bCs/>
                <w:color w:val="000000"/>
                <w:sz w:val="22"/>
                <w:szCs w:val="22"/>
              </w:rPr>
            </w:pPr>
            <w:r w:rsidRPr="00A9719F">
              <w:rPr>
                <w:rFonts w:eastAsia="Times New Roman" w:cstheme="minorHAnsi"/>
                <w:b/>
                <w:bCs/>
                <w:color w:val="000000"/>
                <w:sz w:val="22"/>
                <w:szCs w:val="22"/>
              </w:rPr>
              <w:t>TOTAL hours</w:t>
            </w:r>
          </w:p>
        </w:tc>
        <w:tc>
          <w:tcPr>
            <w:tcW w:w="497" w:type="pct"/>
            <w:noWrap/>
            <w:vAlign w:val="center"/>
          </w:tcPr>
          <w:p w14:paraId="6EFFD486" w14:textId="6C96F146" w:rsidR="00B205E0" w:rsidRPr="00A9719F" w:rsidRDefault="00747A98" w:rsidP="00B205E0">
            <w:pPr>
              <w:spacing w:after="0" w:line="240" w:lineRule="auto"/>
              <w:jc w:val="center"/>
              <w:rPr>
                <w:rFonts w:eastAsia="Times New Roman" w:cstheme="minorHAnsi"/>
                <w:b/>
                <w:bCs/>
                <w:color w:val="000000"/>
              </w:rPr>
            </w:pPr>
            <w:r w:rsidRPr="00A9719F">
              <w:rPr>
                <w:rFonts w:eastAsia="Times New Roman" w:cstheme="minorHAnsi"/>
                <w:b/>
                <w:bCs/>
                <w:color w:val="000000"/>
              </w:rPr>
              <w:t>6</w:t>
            </w:r>
            <w:r w:rsidR="004A4235" w:rsidRPr="00A9719F">
              <w:rPr>
                <w:rFonts w:eastAsia="Times New Roman" w:cstheme="minorHAnsi"/>
                <w:b/>
                <w:bCs/>
                <w:color w:val="000000"/>
              </w:rPr>
              <w:t>6</w:t>
            </w:r>
          </w:p>
        </w:tc>
        <w:tc>
          <w:tcPr>
            <w:tcW w:w="3217" w:type="pct"/>
            <w:noWrap/>
            <w:vAlign w:val="center"/>
          </w:tcPr>
          <w:p w14:paraId="67890BE1" w14:textId="77777777" w:rsidR="00B205E0" w:rsidRPr="00A9719F" w:rsidRDefault="00B205E0" w:rsidP="00B205E0">
            <w:pPr>
              <w:spacing w:after="0" w:line="240" w:lineRule="auto"/>
              <w:rPr>
                <w:rFonts w:eastAsia="Times New Roman" w:cstheme="minorHAnsi"/>
                <w:color w:val="000000"/>
              </w:rPr>
            </w:pPr>
          </w:p>
        </w:tc>
        <w:tc>
          <w:tcPr>
            <w:tcW w:w="120" w:type="pct"/>
            <w:noWrap/>
            <w:vAlign w:val="center"/>
          </w:tcPr>
          <w:p w14:paraId="0F99AE41" w14:textId="77777777" w:rsidR="00B205E0" w:rsidRPr="00A9719F" w:rsidRDefault="00B205E0" w:rsidP="00B205E0">
            <w:pPr>
              <w:spacing w:after="0" w:line="240" w:lineRule="auto"/>
              <w:rPr>
                <w:rFonts w:eastAsia="Times New Roman" w:cstheme="minorHAnsi"/>
                <w:color w:val="000000"/>
              </w:rPr>
            </w:pPr>
          </w:p>
        </w:tc>
      </w:tr>
    </w:tbl>
    <w:p w14:paraId="73E87914" w14:textId="77777777" w:rsidR="00E4289A" w:rsidRPr="00A9719F" w:rsidRDefault="00E4289A" w:rsidP="00E4289A">
      <w:pPr>
        <w:rPr>
          <w:rFonts w:cstheme="minorHAnsi"/>
        </w:rPr>
      </w:pPr>
    </w:p>
    <w:p w14:paraId="5BDF24E2" w14:textId="68D350AD" w:rsidR="00615E4D" w:rsidRPr="00A9719F" w:rsidRDefault="00615E4D" w:rsidP="002F3D2A">
      <w:pPr>
        <w:pStyle w:val="Heading2"/>
        <w:numPr>
          <w:ilvl w:val="1"/>
          <w:numId w:val="3"/>
        </w:numPr>
        <w:rPr>
          <w:rFonts w:cstheme="minorHAnsi"/>
        </w:rPr>
      </w:pPr>
      <w:bookmarkStart w:id="6" w:name="_Toc212017364"/>
      <w:r w:rsidRPr="00A9719F">
        <w:rPr>
          <w:rFonts w:cstheme="minorHAnsi"/>
        </w:rPr>
        <w:t>Lectures</w:t>
      </w:r>
      <w:bookmarkEnd w:id="6"/>
    </w:p>
    <w:p w14:paraId="746DC787" w14:textId="5AEC3220" w:rsidR="00615E4D" w:rsidRPr="00A9719F" w:rsidRDefault="00D14228" w:rsidP="00D14228">
      <w:pPr>
        <w:jc w:val="both"/>
        <w:rPr>
          <w:rFonts w:cstheme="minorHAnsi"/>
        </w:rPr>
      </w:pPr>
      <w:r w:rsidRPr="00A9719F">
        <w:rPr>
          <w:rFonts w:cstheme="minorHAnsi"/>
        </w:rPr>
        <w:t>Each module is divided into lecture and practical sessions. The lectures introduce key theoretical concepts, while the practical sessions emphasize applied learning through case studies, analytical tasks, and data-driven exercises. Together, they aim to build both technical proficiency and problem-solving abilities using real-world scenarios and computational thinking.</w:t>
      </w:r>
    </w:p>
    <w:tbl>
      <w:tblPr>
        <w:tblStyle w:val="TableGrid"/>
        <w:tblW w:w="5000" w:type="pct"/>
        <w:tblLook w:val="04A0" w:firstRow="1" w:lastRow="0" w:firstColumn="1" w:lastColumn="0" w:noHBand="0" w:noVBand="1"/>
      </w:tblPr>
      <w:tblGrid>
        <w:gridCol w:w="2362"/>
        <w:gridCol w:w="3187"/>
        <w:gridCol w:w="3513"/>
      </w:tblGrid>
      <w:tr w:rsidR="00B01BCB" w:rsidRPr="00A9719F" w14:paraId="62ED35A8" w14:textId="77777777" w:rsidTr="001F09F3">
        <w:tc>
          <w:tcPr>
            <w:tcW w:w="0" w:type="auto"/>
            <w:vAlign w:val="center"/>
            <w:hideMark/>
          </w:tcPr>
          <w:p w14:paraId="6814D6D0" w14:textId="676D2784" w:rsidR="002E2263" w:rsidRPr="00A9719F" w:rsidRDefault="002E2263" w:rsidP="002E2263">
            <w:pPr>
              <w:jc w:val="center"/>
              <w:rPr>
                <w:rFonts w:eastAsia="Times New Roman" w:cstheme="minorHAnsi"/>
                <w:b/>
                <w:bCs/>
                <w:color w:val="000000"/>
              </w:rPr>
            </w:pPr>
            <w:r w:rsidRPr="00A9719F">
              <w:rPr>
                <w:rStyle w:val="Strong"/>
                <w:rFonts w:cstheme="minorHAnsi"/>
                <w:color w:val="000000"/>
              </w:rPr>
              <w:t>Lecture (№ + title)</w:t>
            </w:r>
          </w:p>
        </w:tc>
        <w:tc>
          <w:tcPr>
            <w:tcW w:w="0" w:type="auto"/>
            <w:vAlign w:val="center"/>
            <w:hideMark/>
          </w:tcPr>
          <w:p w14:paraId="0281E9D8" w14:textId="35BA27C2" w:rsidR="002E2263" w:rsidRPr="00A9719F" w:rsidRDefault="002E2263" w:rsidP="002E2263">
            <w:pPr>
              <w:jc w:val="center"/>
              <w:rPr>
                <w:rFonts w:eastAsia="Times New Roman" w:cstheme="minorHAnsi"/>
                <w:b/>
                <w:bCs/>
                <w:color w:val="000000"/>
              </w:rPr>
            </w:pPr>
            <w:r w:rsidRPr="00A9719F">
              <w:rPr>
                <w:rStyle w:val="Strong"/>
                <w:rFonts w:cstheme="minorHAnsi"/>
                <w:color w:val="000000"/>
              </w:rPr>
              <w:t>Key content</w:t>
            </w:r>
          </w:p>
        </w:tc>
        <w:tc>
          <w:tcPr>
            <w:tcW w:w="0" w:type="auto"/>
            <w:vAlign w:val="center"/>
            <w:hideMark/>
          </w:tcPr>
          <w:p w14:paraId="4CF4B5BF" w14:textId="67CE216D" w:rsidR="002E2263" w:rsidRPr="00A9719F" w:rsidRDefault="002E2263" w:rsidP="002E2263">
            <w:pPr>
              <w:jc w:val="center"/>
              <w:rPr>
                <w:rFonts w:eastAsia="Times New Roman" w:cstheme="minorHAnsi"/>
                <w:b/>
                <w:bCs/>
                <w:color w:val="000000"/>
              </w:rPr>
            </w:pPr>
            <w:r w:rsidRPr="00A9719F">
              <w:rPr>
                <w:rStyle w:val="Strong"/>
                <w:rFonts w:cstheme="minorHAnsi"/>
                <w:color w:val="000000"/>
              </w:rPr>
              <w:t>Practical / exercise</w:t>
            </w:r>
          </w:p>
        </w:tc>
      </w:tr>
      <w:tr w:rsidR="00B01BCB" w:rsidRPr="00A9719F" w14:paraId="0ADF0ACB" w14:textId="77777777" w:rsidTr="001F09F3">
        <w:tc>
          <w:tcPr>
            <w:tcW w:w="0" w:type="auto"/>
            <w:vAlign w:val="center"/>
            <w:hideMark/>
          </w:tcPr>
          <w:p w14:paraId="413053A2" w14:textId="1A19FD04" w:rsidR="002E2263" w:rsidRPr="00A9719F" w:rsidRDefault="002E2263" w:rsidP="002E2263">
            <w:pPr>
              <w:rPr>
                <w:rFonts w:eastAsia="Times New Roman" w:cstheme="minorHAnsi"/>
                <w:color w:val="000000"/>
              </w:rPr>
            </w:pPr>
            <w:r w:rsidRPr="00A9719F">
              <w:rPr>
                <w:rStyle w:val="Strong"/>
                <w:rFonts w:cstheme="minorHAnsi"/>
                <w:color w:val="000000"/>
              </w:rPr>
              <w:t>1. Introduction to Industrial Energy Use</w:t>
            </w:r>
          </w:p>
        </w:tc>
        <w:tc>
          <w:tcPr>
            <w:tcW w:w="0" w:type="auto"/>
            <w:vAlign w:val="center"/>
            <w:hideMark/>
          </w:tcPr>
          <w:p w14:paraId="7E1BC333" w14:textId="77777777" w:rsidR="002E2263" w:rsidRPr="00A9719F" w:rsidRDefault="002E2263" w:rsidP="002E2263">
            <w:pPr>
              <w:pStyle w:val="ListParagraph"/>
              <w:numPr>
                <w:ilvl w:val="0"/>
                <w:numId w:val="20"/>
              </w:numPr>
              <w:rPr>
                <w:rStyle w:val="apple-converted-space"/>
                <w:rFonts w:eastAsia="Times New Roman" w:cstheme="minorHAnsi"/>
                <w:color w:val="000000"/>
              </w:rPr>
            </w:pPr>
            <w:r w:rsidRPr="00A9719F">
              <w:rPr>
                <w:rFonts w:cstheme="minorHAnsi"/>
                <w:color w:val="000000"/>
              </w:rPr>
              <w:t>Global and EU industrial-energy trends</w:t>
            </w:r>
            <w:r w:rsidRPr="00A9719F">
              <w:rPr>
                <w:rStyle w:val="apple-converted-space"/>
                <w:rFonts w:cstheme="minorHAnsi"/>
                <w:color w:val="000000"/>
              </w:rPr>
              <w:t> </w:t>
            </w:r>
          </w:p>
          <w:p w14:paraId="19A5B565" w14:textId="77777777" w:rsidR="002E2263" w:rsidRPr="00A9719F" w:rsidRDefault="002E2263" w:rsidP="002E2263">
            <w:pPr>
              <w:pStyle w:val="ListParagraph"/>
              <w:numPr>
                <w:ilvl w:val="0"/>
                <w:numId w:val="20"/>
              </w:numPr>
              <w:rPr>
                <w:rStyle w:val="apple-converted-space"/>
                <w:rFonts w:eastAsia="Times New Roman" w:cstheme="minorHAnsi"/>
                <w:color w:val="000000"/>
              </w:rPr>
            </w:pPr>
            <w:r w:rsidRPr="00A9719F">
              <w:rPr>
                <w:rFonts w:cstheme="minorHAnsi"/>
                <w:color w:val="000000"/>
              </w:rPr>
              <w:t>Energy-efficiency indicators for the industrial sector</w:t>
            </w:r>
            <w:r w:rsidRPr="00A9719F">
              <w:rPr>
                <w:rStyle w:val="apple-converted-space"/>
                <w:rFonts w:cstheme="minorHAnsi"/>
                <w:color w:val="000000"/>
              </w:rPr>
              <w:t> </w:t>
            </w:r>
          </w:p>
          <w:p w14:paraId="26182D6E" w14:textId="77777777" w:rsidR="002E2263" w:rsidRPr="00A9719F" w:rsidRDefault="002E2263" w:rsidP="002E2263">
            <w:pPr>
              <w:pStyle w:val="ListParagraph"/>
              <w:numPr>
                <w:ilvl w:val="0"/>
                <w:numId w:val="20"/>
              </w:numPr>
              <w:rPr>
                <w:rStyle w:val="apple-converted-space"/>
                <w:rFonts w:eastAsia="Times New Roman" w:cstheme="minorHAnsi"/>
                <w:color w:val="000000"/>
              </w:rPr>
            </w:pPr>
            <w:r w:rsidRPr="00A9719F">
              <w:rPr>
                <w:rFonts w:cstheme="minorHAnsi"/>
                <w:color w:val="000000"/>
              </w:rPr>
              <w:t>Renewable vs non-renewable energy sources and their environmental impact</w:t>
            </w:r>
            <w:r w:rsidRPr="00A9719F">
              <w:rPr>
                <w:rStyle w:val="apple-converted-space"/>
                <w:rFonts w:cstheme="minorHAnsi"/>
                <w:color w:val="000000"/>
              </w:rPr>
              <w:t> </w:t>
            </w:r>
          </w:p>
          <w:p w14:paraId="2181A3B0" w14:textId="77777777" w:rsidR="002E2263" w:rsidRPr="00A9719F" w:rsidRDefault="002E2263" w:rsidP="002E2263">
            <w:pPr>
              <w:pStyle w:val="ListParagraph"/>
              <w:numPr>
                <w:ilvl w:val="0"/>
                <w:numId w:val="20"/>
              </w:numPr>
              <w:rPr>
                <w:rStyle w:val="apple-converted-space"/>
                <w:rFonts w:eastAsia="Times New Roman" w:cstheme="minorHAnsi"/>
                <w:color w:val="000000"/>
              </w:rPr>
            </w:pPr>
            <w:r w:rsidRPr="00A9719F">
              <w:rPr>
                <w:rFonts w:cstheme="minorHAnsi"/>
                <w:color w:val="000000"/>
              </w:rPr>
              <w:t>Utility breakdown (steam, electricity, compressed air, refrigeration)</w:t>
            </w:r>
            <w:r w:rsidRPr="00A9719F">
              <w:rPr>
                <w:rStyle w:val="apple-converted-space"/>
                <w:rFonts w:cstheme="minorHAnsi"/>
                <w:color w:val="000000"/>
              </w:rPr>
              <w:t> </w:t>
            </w:r>
          </w:p>
          <w:p w14:paraId="240676B0" w14:textId="77777777" w:rsidR="008000D5" w:rsidRPr="00A9719F" w:rsidRDefault="008000D5" w:rsidP="002E2263">
            <w:pPr>
              <w:pStyle w:val="ListParagraph"/>
              <w:numPr>
                <w:ilvl w:val="0"/>
                <w:numId w:val="20"/>
              </w:numPr>
              <w:rPr>
                <w:rFonts w:eastAsia="Times New Roman" w:cstheme="minorHAnsi"/>
                <w:color w:val="000000"/>
              </w:rPr>
            </w:pPr>
            <w:r w:rsidRPr="00A9719F">
              <w:rPr>
                <w:rFonts w:cstheme="minorHAnsi"/>
                <w:color w:val="000000"/>
              </w:rPr>
              <w:t xml:space="preserve">Electricity supply chain losses and energy vs demand charges </w:t>
            </w:r>
          </w:p>
          <w:p w14:paraId="3F8F5F9E" w14:textId="126ABDF7" w:rsidR="002E2263" w:rsidRPr="00A9719F" w:rsidRDefault="002E2263" w:rsidP="002E2263">
            <w:pPr>
              <w:pStyle w:val="ListParagraph"/>
              <w:numPr>
                <w:ilvl w:val="0"/>
                <w:numId w:val="20"/>
              </w:numPr>
              <w:rPr>
                <w:rStyle w:val="apple-converted-space"/>
                <w:rFonts w:eastAsia="Times New Roman" w:cstheme="minorHAnsi"/>
                <w:color w:val="000000"/>
              </w:rPr>
            </w:pPr>
            <w:r w:rsidRPr="00A9719F">
              <w:rPr>
                <w:rFonts w:cstheme="minorHAnsi"/>
                <w:color w:val="000000"/>
              </w:rPr>
              <w:t>Sankey-diagram basics</w:t>
            </w:r>
            <w:r w:rsidRPr="00A9719F">
              <w:rPr>
                <w:rStyle w:val="apple-converted-space"/>
                <w:rFonts w:cstheme="minorHAnsi"/>
                <w:color w:val="000000"/>
              </w:rPr>
              <w:t> </w:t>
            </w:r>
          </w:p>
          <w:p w14:paraId="76055360" w14:textId="1C8BF053" w:rsidR="002E2263" w:rsidRPr="00A9719F" w:rsidRDefault="002E2263" w:rsidP="002E2263">
            <w:pPr>
              <w:pStyle w:val="ListParagraph"/>
              <w:numPr>
                <w:ilvl w:val="0"/>
                <w:numId w:val="20"/>
              </w:numPr>
              <w:rPr>
                <w:rFonts w:eastAsia="Times New Roman" w:cstheme="minorHAnsi"/>
                <w:color w:val="000000"/>
              </w:rPr>
            </w:pPr>
            <w:r w:rsidRPr="00A9719F">
              <w:rPr>
                <w:rFonts w:cstheme="minorHAnsi"/>
                <w:color w:val="000000"/>
              </w:rPr>
              <w:t>KPI and benchmark hierarchy</w:t>
            </w:r>
          </w:p>
        </w:tc>
        <w:tc>
          <w:tcPr>
            <w:tcW w:w="0" w:type="auto"/>
            <w:vAlign w:val="center"/>
            <w:hideMark/>
          </w:tcPr>
          <w:p w14:paraId="398F8E2B" w14:textId="77777777" w:rsidR="006D640A" w:rsidRPr="00A9719F" w:rsidRDefault="006D640A" w:rsidP="00D02BF0">
            <w:pPr>
              <w:pStyle w:val="ListParagraph"/>
              <w:numPr>
                <w:ilvl w:val="0"/>
                <w:numId w:val="24"/>
              </w:numPr>
              <w:ind w:left="431"/>
              <w:rPr>
                <w:rFonts w:eastAsia="Times New Roman" w:cstheme="minorHAnsi"/>
                <w:color w:val="000000"/>
              </w:rPr>
            </w:pPr>
            <w:r w:rsidRPr="00A9719F">
              <w:rPr>
                <w:rFonts w:eastAsia="Times New Roman" w:cstheme="minorHAnsi"/>
                <w:color w:val="000000"/>
              </w:rPr>
              <w:t xml:space="preserve">Analyse three sample factory bills </w:t>
            </w:r>
          </w:p>
          <w:p w14:paraId="534DCE47" w14:textId="77777777" w:rsidR="006D640A" w:rsidRPr="00A9719F" w:rsidRDefault="006D640A" w:rsidP="00D02BF0">
            <w:pPr>
              <w:pStyle w:val="ListParagraph"/>
              <w:numPr>
                <w:ilvl w:val="0"/>
                <w:numId w:val="24"/>
              </w:numPr>
              <w:ind w:left="431"/>
              <w:rPr>
                <w:rFonts w:eastAsia="Times New Roman" w:cstheme="minorHAnsi"/>
                <w:color w:val="000000"/>
              </w:rPr>
            </w:pPr>
            <w:r w:rsidRPr="00A9719F">
              <w:rPr>
                <w:rFonts w:eastAsia="Times New Roman" w:cstheme="minorHAnsi"/>
                <w:color w:val="000000"/>
              </w:rPr>
              <w:t xml:space="preserve">Build a simple Sankey in Excel </w:t>
            </w:r>
          </w:p>
          <w:p w14:paraId="455C8ECC" w14:textId="6AEF5EA5" w:rsidR="002E2263" w:rsidRPr="00A9719F" w:rsidRDefault="006D640A" w:rsidP="00D02BF0">
            <w:pPr>
              <w:pStyle w:val="ListParagraph"/>
              <w:numPr>
                <w:ilvl w:val="0"/>
                <w:numId w:val="24"/>
              </w:numPr>
              <w:ind w:left="431"/>
              <w:rPr>
                <w:rFonts w:eastAsia="Times New Roman" w:cstheme="minorHAnsi"/>
                <w:color w:val="000000"/>
              </w:rPr>
            </w:pPr>
            <w:r w:rsidRPr="00A9719F">
              <w:rPr>
                <w:rFonts w:eastAsia="Times New Roman" w:cstheme="minorHAnsi"/>
                <w:color w:val="000000"/>
              </w:rPr>
              <w:t>Compare KPIs with best-practice data</w:t>
            </w:r>
          </w:p>
        </w:tc>
      </w:tr>
      <w:tr w:rsidR="00B01BCB" w:rsidRPr="00A9719F" w14:paraId="4830F0A0" w14:textId="77777777" w:rsidTr="001F09F3">
        <w:tc>
          <w:tcPr>
            <w:tcW w:w="0" w:type="auto"/>
            <w:vAlign w:val="center"/>
            <w:hideMark/>
          </w:tcPr>
          <w:p w14:paraId="29ADC9B1" w14:textId="6273C785" w:rsidR="002E2263" w:rsidRPr="00A9719F" w:rsidRDefault="002E2263" w:rsidP="002E2263">
            <w:pPr>
              <w:rPr>
                <w:rFonts w:eastAsia="Times New Roman" w:cstheme="minorHAnsi"/>
                <w:color w:val="000000"/>
              </w:rPr>
            </w:pPr>
            <w:r w:rsidRPr="00A9719F">
              <w:rPr>
                <w:rStyle w:val="Strong"/>
                <w:rFonts w:cstheme="minorHAnsi"/>
                <w:color w:val="000000"/>
              </w:rPr>
              <w:t>2. Resource audit. Energy Audit. Standarts</w:t>
            </w:r>
          </w:p>
        </w:tc>
        <w:tc>
          <w:tcPr>
            <w:tcW w:w="0" w:type="auto"/>
            <w:vAlign w:val="center"/>
            <w:hideMark/>
          </w:tcPr>
          <w:p w14:paraId="0E94C900" w14:textId="77777777" w:rsidR="006D640A" w:rsidRPr="00A9719F" w:rsidRDefault="006D640A" w:rsidP="006D640A">
            <w:pPr>
              <w:pStyle w:val="ListParagraph"/>
              <w:numPr>
                <w:ilvl w:val="0"/>
                <w:numId w:val="20"/>
              </w:numPr>
              <w:rPr>
                <w:rFonts w:cstheme="minorHAnsi"/>
                <w:color w:val="000000"/>
              </w:rPr>
            </w:pPr>
            <w:r w:rsidRPr="00A9719F">
              <w:rPr>
                <w:rFonts w:cstheme="minorHAnsi"/>
                <w:color w:val="000000"/>
              </w:rPr>
              <w:t>Audit types: walk-through vs investment-grade</w:t>
            </w:r>
          </w:p>
          <w:p w14:paraId="7CEFC4C3" w14:textId="77777777" w:rsidR="006D640A" w:rsidRPr="00A9719F" w:rsidRDefault="006D640A" w:rsidP="006D640A">
            <w:pPr>
              <w:pStyle w:val="ListParagraph"/>
              <w:numPr>
                <w:ilvl w:val="0"/>
                <w:numId w:val="20"/>
              </w:numPr>
              <w:rPr>
                <w:rFonts w:cstheme="minorHAnsi"/>
                <w:color w:val="000000"/>
              </w:rPr>
            </w:pPr>
            <w:r w:rsidRPr="00A9719F">
              <w:rPr>
                <w:rFonts w:cstheme="minorHAnsi"/>
                <w:color w:val="000000"/>
              </w:rPr>
              <w:lastRenderedPageBreak/>
              <w:t>ISO 50001 / 50002 / EN 16247 process flow</w:t>
            </w:r>
          </w:p>
          <w:p w14:paraId="155C5CC9" w14:textId="77777777" w:rsidR="006D640A" w:rsidRPr="00A9719F" w:rsidRDefault="006D640A" w:rsidP="006D640A">
            <w:pPr>
              <w:pStyle w:val="ListParagraph"/>
              <w:numPr>
                <w:ilvl w:val="0"/>
                <w:numId w:val="20"/>
              </w:numPr>
              <w:rPr>
                <w:rFonts w:cstheme="minorHAnsi"/>
                <w:color w:val="000000"/>
              </w:rPr>
            </w:pPr>
            <w:r w:rsidRPr="00A9719F">
              <w:rPr>
                <w:rFonts w:cstheme="minorHAnsi"/>
                <w:color w:val="000000"/>
              </w:rPr>
              <w:t>Defining scope &amp; boundaries</w:t>
            </w:r>
          </w:p>
          <w:p w14:paraId="13604CBC" w14:textId="77777777" w:rsidR="006D640A" w:rsidRPr="00A9719F" w:rsidRDefault="006D640A" w:rsidP="006D640A">
            <w:pPr>
              <w:pStyle w:val="ListParagraph"/>
              <w:numPr>
                <w:ilvl w:val="0"/>
                <w:numId w:val="20"/>
              </w:numPr>
              <w:rPr>
                <w:rFonts w:cstheme="minorHAnsi"/>
                <w:color w:val="000000"/>
              </w:rPr>
            </w:pPr>
            <w:r w:rsidRPr="00A9719F">
              <w:rPr>
                <w:rFonts w:cstheme="minorHAnsi"/>
                <w:color w:val="000000"/>
              </w:rPr>
              <w:t>Baseline and adjustment factors</w:t>
            </w:r>
          </w:p>
          <w:p w14:paraId="706C873C" w14:textId="77777777" w:rsidR="006D640A" w:rsidRPr="00A9719F" w:rsidRDefault="006D640A" w:rsidP="006D640A">
            <w:pPr>
              <w:pStyle w:val="ListParagraph"/>
              <w:numPr>
                <w:ilvl w:val="0"/>
                <w:numId w:val="20"/>
              </w:numPr>
              <w:rPr>
                <w:rFonts w:cstheme="minorHAnsi"/>
                <w:color w:val="000000"/>
              </w:rPr>
            </w:pPr>
            <w:r w:rsidRPr="00A9719F">
              <w:rPr>
                <w:rFonts w:cstheme="minorHAnsi"/>
                <w:color w:val="000000"/>
              </w:rPr>
              <w:t>Sensor principles: temperature, pressure, flow, power</w:t>
            </w:r>
          </w:p>
          <w:p w14:paraId="0E8CF8D1" w14:textId="77777777" w:rsidR="006D640A" w:rsidRPr="00A9719F" w:rsidRDefault="006D640A" w:rsidP="006D640A">
            <w:pPr>
              <w:pStyle w:val="ListParagraph"/>
              <w:numPr>
                <w:ilvl w:val="0"/>
                <w:numId w:val="20"/>
              </w:numPr>
              <w:rPr>
                <w:rFonts w:cstheme="minorHAnsi"/>
                <w:color w:val="000000"/>
              </w:rPr>
            </w:pPr>
            <w:r w:rsidRPr="00A9719F">
              <w:rPr>
                <w:rFonts w:cstheme="minorHAnsi"/>
                <w:color w:val="000000"/>
              </w:rPr>
              <w:t>Logger configuration &amp; memory management</w:t>
            </w:r>
          </w:p>
          <w:p w14:paraId="513232AE" w14:textId="77777777" w:rsidR="006D640A" w:rsidRPr="00A9719F" w:rsidRDefault="006D640A" w:rsidP="006D640A">
            <w:pPr>
              <w:pStyle w:val="ListParagraph"/>
              <w:numPr>
                <w:ilvl w:val="0"/>
                <w:numId w:val="20"/>
              </w:numPr>
              <w:rPr>
                <w:rFonts w:cstheme="minorHAnsi"/>
                <w:color w:val="000000"/>
              </w:rPr>
            </w:pPr>
            <w:r w:rsidRPr="00A9719F">
              <w:rPr>
                <w:rFonts w:cstheme="minorHAnsi"/>
                <w:color w:val="000000"/>
              </w:rPr>
              <w:t>Data-quality checks &amp; gap-filling</w:t>
            </w:r>
          </w:p>
          <w:p w14:paraId="0B1F4AC5" w14:textId="0DCF255D" w:rsidR="002E2263" w:rsidRPr="00A9719F" w:rsidRDefault="006D640A" w:rsidP="006D640A">
            <w:pPr>
              <w:pStyle w:val="ListParagraph"/>
              <w:numPr>
                <w:ilvl w:val="0"/>
                <w:numId w:val="20"/>
              </w:numPr>
              <w:rPr>
                <w:rFonts w:eastAsia="Times New Roman" w:cstheme="minorHAnsi"/>
                <w:color w:val="000000"/>
              </w:rPr>
            </w:pPr>
            <w:r w:rsidRPr="00A9719F">
              <w:rPr>
                <w:rFonts w:cstheme="minorHAnsi"/>
                <w:color w:val="000000"/>
              </w:rPr>
              <w:t>Electrical &amp; confined-space safety</w:t>
            </w:r>
          </w:p>
        </w:tc>
        <w:tc>
          <w:tcPr>
            <w:tcW w:w="0" w:type="auto"/>
            <w:vAlign w:val="center"/>
            <w:hideMark/>
          </w:tcPr>
          <w:p w14:paraId="7C424B72" w14:textId="77777777" w:rsidR="006D640A" w:rsidRPr="00A9719F" w:rsidRDefault="006D640A" w:rsidP="00D02BF0">
            <w:pPr>
              <w:pStyle w:val="ListParagraph"/>
              <w:numPr>
                <w:ilvl w:val="0"/>
                <w:numId w:val="24"/>
              </w:numPr>
              <w:ind w:left="431"/>
              <w:rPr>
                <w:rFonts w:eastAsia="Times New Roman" w:cstheme="minorHAnsi"/>
                <w:color w:val="000000"/>
              </w:rPr>
            </w:pPr>
            <w:r w:rsidRPr="00A9719F">
              <w:rPr>
                <w:rFonts w:eastAsia="Times New Roman" w:cstheme="minorHAnsi"/>
                <w:color w:val="000000"/>
              </w:rPr>
              <w:lastRenderedPageBreak/>
              <w:t>Draft an audit checklist for a case factory</w:t>
            </w:r>
          </w:p>
          <w:p w14:paraId="16555957" w14:textId="77777777" w:rsidR="006D640A" w:rsidRPr="00A9719F" w:rsidRDefault="006D640A" w:rsidP="00D02BF0">
            <w:pPr>
              <w:pStyle w:val="ListParagraph"/>
              <w:numPr>
                <w:ilvl w:val="0"/>
                <w:numId w:val="24"/>
              </w:numPr>
              <w:ind w:left="431"/>
              <w:rPr>
                <w:rFonts w:eastAsia="Times New Roman" w:cstheme="minorHAnsi"/>
                <w:color w:val="000000"/>
              </w:rPr>
            </w:pPr>
            <w:r w:rsidRPr="00A9719F">
              <w:rPr>
                <w:rFonts w:eastAsia="Times New Roman" w:cstheme="minorHAnsi"/>
                <w:color w:val="000000"/>
              </w:rPr>
              <w:lastRenderedPageBreak/>
              <w:t>Map data sources and audit timeline</w:t>
            </w:r>
          </w:p>
          <w:p w14:paraId="63511AEC" w14:textId="77777777" w:rsidR="006D640A" w:rsidRPr="00A9719F" w:rsidRDefault="006D640A" w:rsidP="00D02BF0">
            <w:pPr>
              <w:pStyle w:val="ListParagraph"/>
              <w:numPr>
                <w:ilvl w:val="0"/>
                <w:numId w:val="24"/>
              </w:numPr>
              <w:ind w:left="431"/>
              <w:rPr>
                <w:rFonts w:eastAsia="Times New Roman" w:cstheme="minorHAnsi"/>
                <w:color w:val="000000"/>
              </w:rPr>
            </w:pPr>
            <w:r w:rsidRPr="00A9719F">
              <w:rPr>
                <w:rFonts w:eastAsia="Times New Roman" w:cstheme="minorHAnsi"/>
                <w:color w:val="000000"/>
              </w:rPr>
              <w:t>Create a 12-month baseline from sample utility data</w:t>
            </w:r>
          </w:p>
          <w:p w14:paraId="3982B20A" w14:textId="77777777" w:rsidR="006D640A" w:rsidRPr="00A9719F" w:rsidRDefault="006D640A" w:rsidP="00D02BF0">
            <w:pPr>
              <w:pStyle w:val="ListParagraph"/>
              <w:numPr>
                <w:ilvl w:val="0"/>
                <w:numId w:val="24"/>
              </w:numPr>
              <w:ind w:left="431"/>
              <w:rPr>
                <w:rFonts w:eastAsia="Times New Roman" w:cstheme="minorHAnsi"/>
                <w:color w:val="000000"/>
              </w:rPr>
            </w:pPr>
            <w:r w:rsidRPr="00A9719F">
              <w:rPr>
                <w:rFonts w:eastAsia="Times New Roman" w:cstheme="minorHAnsi"/>
                <w:color w:val="000000"/>
              </w:rPr>
              <w:t>Set up portable loggers and download measurements</w:t>
            </w:r>
          </w:p>
          <w:p w14:paraId="4A841546" w14:textId="65F50F75" w:rsidR="002E2263" w:rsidRPr="00A9719F" w:rsidRDefault="006D640A" w:rsidP="00D02BF0">
            <w:pPr>
              <w:pStyle w:val="ListParagraph"/>
              <w:numPr>
                <w:ilvl w:val="0"/>
                <w:numId w:val="24"/>
              </w:numPr>
              <w:ind w:left="431"/>
              <w:rPr>
                <w:rFonts w:eastAsia="Times New Roman" w:cstheme="minorHAnsi"/>
                <w:color w:val="000000"/>
              </w:rPr>
            </w:pPr>
            <w:r w:rsidRPr="00A9719F">
              <w:rPr>
                <w:rFonts w:eastAsia="Times New Roman" w:cstheme="minorHAnsi"/>
                <w:color w:val="000000"/>
              </w:rPr>
              <w:t>Identify and correct bad data points</w:t>
            </w:r>
          </w:p>
        </w:tc>
      </w:tr>
      <w:tr w:rsidR="00B01BCB" w:rsidRPr="00A9719F" w14:paraId="433CF264" w14:textId="77777777" w:rsidTr="001F09F3">
        <w:tc>
          <w:tcPr>
            <w:tcW w:w="0" w:type="auto"/>
            <w:vAlign w:val="center"/>
            <w:hideMark/>
          </w:tcPr>
          <w:p w14:paraId="188C0DEF" w14:textId="68DCAFEE" w:rsidR="002E2263" w:rsidRPr="00A9719F" w:rsidRDefault="006D640A" w:rsidP="002E2263">
            <w:pPr>
              <w:rPr>
                <w:rFonts w:eastAsia="Times New Roman" w:cstheme="minorHAnsi"/>
                <w:color w:val="000000"/>
              </w:rPr>
            </w:pPr>
            <w:r w:rsidRPr="00A9719F">
              <w:rPr>
                <w:rFonts w:cstheme="minorHAnsi"/>
                <w:b/>
                <w:bCs/>
                <w:color w:val="000000"/>
              </w:rPr>
              <w:lastRenderedPageBreak/>
              <w:t>3 Management of Industrial Infrastructure</w:t>
            </w:r>
          </w:p>
        </w:tc>
        <w:tc>
          <w:tcPr>
            <w:tcW w:w="0" w:type="auto"/>
            <w:vAlign w:val="center"/>
            <w:hideMark/>
          </w:tcPr>
          <w:p w14:paraId="133CC451" w14:textId="6271A8A5" w:rsidR="00AA6097" w:rsidRPr="00A9719F" w:rsidRDefault="00AA6097" w:rsidP="00AA6097">
            <w:pPr>
              <w:pStyle w:val="ListParagraph"/>
              <w:numPr>
                <w:ilvl w:val="0"/>
                <w:numId w:val="20"/>
              </w:numPr>
              <w:rPr>
                <w:rFonts w:cstheme="minorHAnsi"/>
                <w:color w:val="000000"/>
              </w:rPr>
            </w:pPr>
            <w:r w:rsidRPr="00A9719F">
              <w:rPr>
                <w:rFonts w:cstheme="minorHAnsi"/>
                <w:color w:val="000000"/>
              </w:rPr>
              <w:t>Asset-management concepts; ISO 55000 framework</w:t>
            </w:r>
          </w:p>
          <w:p w14:paraId="1D4407D5" w14:textId="77777777" w:rsidR="00AA6097" w:rsidRPr="00A9719F" w:rsidRDefault="00AA6097" w:rsidP="00AA6097">
            <w:pPr>
              <w:pStyle w:val="ListParagraph"/>
              <w:numPr>
                <w:ilvl w:val="0"/>
                <w:numId w:val="20"/>
              </w:numPr>
              <w:rPr>
                <w:rFonts w:cstheme="minorHAnsi"/>
                <w:color w:val="000000"/>
              </w:rPr>
            </w:pPr>
            <w:r w:rsidRPr="00A9719F">
              <w:rPr>
                <w:rFonts w:cstheme="minorHAnsi"/>
                <w:color w:val="000000"/>
              </w:rPr>
              <w:t>Reliability-centred maintenance (RCM) principles</w:t>
            </w:r>
          </w:p>
          <w:p w14:paraId="55ED36E4" w14:textId="77777777" w:rsidR="00AA6097" w:rsidRPr="00A9719F" w:rsidRDefault="00AA6097" w:rsidP="00AA6097">
            <w:pPr>
              <w:pStyle w:val="ListParagraph"/>
              <w:numPr>
                <w:ilvl w:val="0"/>
                <w:numId w:val="20"/>
              </w:numPr>
              <w:rPr>
                <w:rFonts w:cstheme="minorHAnsi"/>
                <w:color w:val="000000"/>
              </w:rPr>
            </w:pPr>
            <w:r w:rsidRPr="00A9719F">
              <w:rPr>
                <w:rFonts w:cstheme="minorHAnsi"/>
                <w:color w:val="000000"/>
              </w:rPr>
              <w:t>Failure-mode &amp; criticality prioritisation</w:t>
            </w:r>
          </w:p>
          <w:p w14:paraId="085FB1BB" w14:textId="77777777" w:rsidR="00AA6097" w:rsidRPr="00A9719F" w:rsidRDefault="00AA6097" w:rsidP="00AA6097">
            <w:pPr>
              <w:pStyle w:val="ListParagraph"/>
              <w:numPr>
                <w:ilvl w:val="0"/>
                <w:numId w:val="20"/>
              </w:numPr>
              <w:rPr>
                <w:rFonts w:cstheme="minorHAnsi"/>
                <w:color w:val="000000"/>
              </w:rPr>
            </w:pPr>
            <w:r w:rsidRPr="00A9719F">
              <w:rPr>
                <w:rFonts w:cstheme="minorHAnsi"/>
                <w:color w:val="000000"/>
              </w:rPr>
              <w:t>CMMS data structure &amp; dashboards</w:t>
            </w:r>
          </w:p>
          <w:p w14:paraId="5A3211CC" w14:textId="77777777" w:rsidR="00AA6097" w:rsidRPr="00A9719F" w:rsidRDefault="00AA6097" w:rsidP="00AA6097">
            <w:pPr>
              <w:pStyle w:val="ListParagraph"/>
              <w:numPr>
                <w:ilvl w:val="0"/>
                <w:numId w:val="20"/>
              </w:numPr>
              <w:rPr>
                <w:rFonts w:cstheme="minorHAnsi"/>
                <w:color w:val="000000"/>
              </w:rPr>
            </w:pPr>
            <w:r w:rsidRPr="00A9719F">
              <w:rPr>
                <w:rFonts w:cstheme="minorHAnsi"/>
                <w:color w:val="000000"/>
              </w:rPr>
              <w:t>Organisational roles and cross-functional coordination</w:t>
            </w:r>
          </w:p>
          <w:p w14:paraId="4FFF3B34" w14:textId="4DE1A829" w:rsidR="002E2263" w:rsidRPr="00A9719F" w:rsidRDefault="00AA6097" w:rsidP="00AA6097">
            <w:pPr>
              <w:pStyle w:val="ListParagraph"/>
              <w:numPr>
                <w:ilvl w:val="0"/>
                <w:numId w:val="20"/>
              </w:numPr>
              <w:rPr>
                <w:rFonts w:eastAsia="Times New Roman" w:cstheme="minorHAnsi"/>
                <w:color w:val="000000"/>
              </w:rPr>
            </w:pPr>
            <w:r w:rsidRPr="00A9719F">
              <w:rPr>
                <w:rFonts w:cstheme="minorHAnsi"/>
                <w:color w:val="000000"/>
              </w:rPr>
              <w:t>Change-management &amp; communication skills</w:t>
            </w:r>
          </w:p>
        </w:tc>
        <w:tc>
          <w:tcPr>
            <w:tcW w:w="0" w:type="auto"/>
            <w:vAlign w:val="center"/>
            <w:hideMark/>
          </w:tcPr>
          <w:p w14:paraId="4E4A59DC" w14:textId="77777777" w:rsidR="00EB4B06" w:rsidRPr="00A9719F" w:rsidRDefault="00EB4B06" w:rsidP="00D02BF0">
            <w:pPr>
              <w:pStyle w:val="ListParagraph"/>
              <w:numPr>
                <w:ilvl w:val="0"/>
                <w:numId w:val="20"/>
              </w:numPr>
              <w:ind w:left="431"/>
              <w:rPr>
                <w:rFonts w:cstheme="minorHAnsi"/>
                <w:color w:val="000000"/>
              </w:rPr>
            </w:pPr>
            <w:r w:rsidRPr="00A9719F">
              <w:rPr>
                <w:rFonts w:cstheme="minorHAnsi"/>
                <w:color w:val="000000"/>
              </w:rPr>
              <w:t>Analyse a CMMS demo dataset and flag critical assets</w:t>
            </w:r>
          </w:p>
          <w:p w14:paraId="15663227" w14:textId="77777777" w:rsidR="00EB4B06" w:rsidRPr="00A9719F" w:rsidRDefault="00EB4B06" w:rsidP="00D02BF0">
            <w:pPr>
              <w:pStyle w:val="ListParagraph"/>
              <w:numPr>
                <w:ilvl w:val="0"/>
                <w:numId w:val="20"/>
              </w:numPr>
              <w:ind w:left="431"/>
              <w:rPr>
                <w:rFonts w:cstheme="minorHAnsi"/>
                <w:color w:val="000000"/>
              </w:rPr>
            </w:pPr>
            <w:r w:rsidRPr="00A9719F">
              <w:rPr>
                <w:rFonts w:cstheme="minorHAnsi"/>
                <w:color w:val="000000"/>
              </w:rPr>
              <w:t>Develop a maintenance-strategy map for key utilities</w:t>
            </w:r>
          </w:p>
          <w:p w14:paraId="0D8F0845" w14:textId="0C9EC4DC" w:rsidR="002E2263" w:rsidRPr="00A9719F" w:rsidRDefault="00EB4B06" w:rsidP="00D02BF0">
            <w:pPr>
              <w:pStyle w:val="ListParagraph"/>
              <w:numPr>
                <w:ilvl w:val="0"/>
                <w:numId w:val="20"/>
              </w:numPr>
              <w:ind w:left="431"/>
              <w:rPr>
                <w:rFonts w:eastAsia="Times New Roman" w:cstheme="minorHAnsi"/>
                <w:color w:val="000000"/>
              </w:rPr>
            </w:pPr>
            <w:r w:rsidRPr="00A9719F">
              <w:rPr>
                <w:rFonts w:cstheme="minorHAnsi"/>
                <w:color w:val="000000"/>
              </w:rPr>
              <w:t>Role-play: presenting an energy-management plan to shop-floor staff</w:t>
            </w:r>
          </w:p>
        </w:tc>
      </w:tr>
      <w:tr w:rsidR="00B01BCB" w:rsidRPr="00A9719F" w14:paraId="1C4A9071" w14:textId="77777777" w:rsidTr="001F09F3">
        <w:tc>
          <w:tcPr>
            <w:tcW w:w="0" w:type="auto"/>
            <w:vAlign w:val="center"/>
            <w:hideMark/>
          </w:tcPr>
          <w:p w14:paraId="142BD06E" w14:textId="485D313C" w:rsidR="002E2263" w:rsidRPr="00A9719F" w:rsidRDefault="002E2263" w:rsidP="002E2263">
            <w:pPr>
              <w:rPr>
                <w:rFonts w:eastAsia="Times New Roman" w:cstheme="minorHAnsi"/>
                <w:color w:val="000000"/>
              </w:rPr>
            </w:pPr>
            <w:r w:rsidRPr="00A9719F">
              <w:rPr>
                <w:rStyle w:val="Strong"/>
                <w:rFonts w:cstheme="minorHAnsi"/>
                <w:color w:val="000000"/>
              </w:rPr>
              <w:t>4. Thermal-Fluid and Steam Systems</w:t>
            </w:r>
          </w:p>
        </w:tc>
        <w:tc>
          <w:tcPr>
            <w:tcW w:w="0" w:type="auto"/>
            <w:vAlign w:val="center"/>
            <w:hideMark/>
          </w:tcPr>
          <w:p w14:paraId="78959CFA" w14:textId="77777777" w:rsidR="002E2263" w:rsidRPr="00A9719F" w:rsidRDefault="002E2263" w:rsidP="002E2263">
            <w:pPr>
              <w:pStyle w:val="ListParagraph"/>
              <w:numPr>
                <w:ilvl w:val="0"/>
                <w:numId w:val="20"/>
              </w:numPr>
              <w:rPr>
                <w:rStyle w:val="apple-converted-space"/>
                <w:rFonts w:eastAsia="Times New Roman" w:cstheme="minorHAnsi"/>
                <w:color w:val="000000"/>
              </w:rPr>
            </w:pPr>
            <w:r w:rsidRPr="00A9719F">
              <w:rPr>
                <w:rFonts w:cstheme="minorHAnsi"/>
                <w:color w:val="000000"/>
              </w:rPr>
              <w:t>Boiler types and combustion losses</w:t>
            </w:r>
            <w:r w:rsidRPr="00A9719F">
              <w:rPr>
                <w:rStyle w:val="apple-converted-space"/>
                <w:rFonts w:cstheme="minorHAnsi"/>
                <w:color w:val="000000"/>
              </w:rPr>
              <w:t> </w:t>
            </w:r>
          </w:p>
          <w:p w14:paraId="1F6539F2" w14:textId="77777777" w:rsidR="002E2263" w:rsidRPr="00A9719F" w:rsidRDefault="002E2263" w:rsidP="002E2263">
            <w:pPr>
              <w:pStyle w:val="ListParagraph"/>
              <w:numPr>
                <w:ilvl w:val="0"/>
                <w:numId w:val="20"/>
              </w:numPr>
              <w:rPr>
                <w:rStyle w:val="apple-converted-space"/>
                <w:rFonts w:eastAsia="Times New Roman" w:cstheme="minorHAnsi"/>
                <w:color w:val="000000"/>
              </w:rPr>
            </w:pPr>
            <w:r w:rsidRPr="00A9719F">
              <w:rPr>
                <w:rFonts w:cstheme="minorHAnsi"/>
                <w:color w:val="000000"/>
              </w:rPr>
              <w:t>Direct vs indirect efficiency methods</w:t>
            </w:r>
            <w:r w:rsidRPr="00A9719F">
              <w:rPr>
                <w:rStyle w:val="apple-converted-space"/>
                <w:rFonts w:cstheme="minorHAnsi"/>
                <w:color w:val="000000"/>
              </w:rPr>
              <w:t> </w:t>
            </w:r>
          </w:p>
          <w:p w14:paraId="7B825BDF" w14:textId="77777777" w:rsidR="002E2263" w:rsidRPr="00A9719F" w:rsidRDefault="002E2263" w:rsidP="002E2263">
            <w:pPr>
              <w:pStyle w:val="ListParagraph"/>
              <w:numPr>
                <w:ilvl w:val="0"/>
                <w:numId w:val="20"/>
              </w:numPr>
              <w:rPr>
                <w:rStyle w:val="apple-converted-space"/>
                <w:rFonts w:eastAsia="Times New Roman" w:cstheme="minorHAnsi"/>
                <w:color w:val="000000"/>
              </w:rPr>
            </w:pPr>
            <w:r w:rsidRPr="00A9719F">
              <w:rPr>
                <w:rFonts w:cstheme="minorHAnsi"/>
                <w:color w:val="000000"/>
              </w:rPr>
              <w:t>Steam-trap functions and failure modes</w:t>
            </w:r>
            <w:r w:rsidRPr="00A9719F">
              <w:rPr>
                <w:rStyle w:val="apple-converted-space"/>
                <w:rFonts w:cstheme="minorHAnsi"/>
                <w:color w:val="000000"/>
              </w:rPr>
              <w:t> </w:t>
            </w:r>
          </w:p>
          <w:p w14:paraId="6CB804CB" w14:textId="77777777" w:rsidR="00A24F5D" w:rsidRPr="00A9719F" w:rsidRDefault="002E2263" w:rsidP="002E2263">
            <w:pPr>
              <w:pStyle w:val="ListParagraph"/>
              <w:numPr>
                <w:ilvl w:val="0"/>
                <w:numId w:val="20"/>
              </w:numPr>
              <w:rPr>
                <w:rStyle w:val="apple-converted-space"/>
                <w:rFonts w:eastAsia="Times New Roman" w:cstheme="minorHAnsi"/>
                <w:color w:val="000000"/>
              </w:rPr>
            </w:pPr>
            <w:r w:rsidRPr="00A9719F">
              <w:rPr>
                <w:rFonts w:cstheme="minorHAnsi"/>
                <w:color w:val="000000"/>
              </w:rPr>
              <w:t>Condensate-return economics</w:t>
            </w:r>
            <w:r w:rsidRPr="00A9719F">
              <w:rPr>
                <w:rStyle w:val="apple-converted-space"/>
                <w:rFonts w:cstheme="minorHAnsi"/>
                <w:color w:val="000000"/>
              </w:rPr>
              <w:t> </w:t>
            </w:r>
          </w:p>
          <w:p w14:paraId="0485025A" w14:textId="2CF5CCA1" w:rsidR="002E2263" w:rsidRPr="00A9719F" w:rsidRDefault="002E2263" w:rsidP="002E2263">
            <w:pPr>
              <w:pStyle w:val="ListParagraph"/>
              <w:numPr>
                <w:ilvl w:val="0"/>
                <w:numId w:val="20"/>
              </w:numPr>
              <w:rPr>
                <w:rStyle w:val="apple-converted-space"/>
                <w:rFonts w:eastAsia="Times New Roman" w:cstheme="minorHAnsi"/>
                <w:color w:val="000000"/>
              </w:rPr>
            </w:pPr>
            <w:r w:rsidRPr="00A9719F">
              <w:rPr>
                <w:rFonts w:cstheme="minorHAnsi"/>
                <w:color w:val="000000"/>
              </w:rPr>
              <w:t>Insulation-thickness guidelines</w:t>
            </w:r>
            <w:r w:rsidRPr="00A9719F">
              <w:rPr>
                <w:rStyle w:val="apple-converted-space"/>
                <w:rFonts w:cstheme="minorHAnsi"/>
                <w:color w:val="000000"/>
              </w:rPr>
              <w:t> </w:t>
            </w:r>
          </w:p>
          <w:p w14:paraId="6FE7C73A" w14:textId="77F81D32" w:rsidR="002E2263" w:rsidRPr="00A9719F" w:rsidRDefault="002E2263" w:rsidP="002E2263">
            <w:pPr>
              <w:pStyle w:val="ListParagraph"/>
              <w:numPr>
                <w:ilvl w:val="0"/>
                <w:numId w:val="20"/>
              </w:numPr>
              <w:rPr>
                <w:rFonts w:eastAsia="Times New Roman" w:cstheme="minorHAnsi"/>
                <w:color w:val="000000"/>
              </w:rPr>
            </w:pPr>
            <w:r w:rsidRPr="00A9719F">
              <w:rPr>
                <w:rFonts w:cstheme="minorHAnsi"/>
                <w:color w:val="000000"/>
              </w:rPr>
              <w:t>Linking steam use to product quality and energy costs</w:t>
            </w:r>
          </w:p>
        </w:tc>
        <w:tc>
          <w:tcPr>
            <w:tcW w:w="0" w:type="auto"/>
            <w:vAlign w:val="center"/>
            <w:hideMark/>
          </w:tcPr>
          <w:p w14:paraId="6B3C17F2" w14:textId="77777777" w:rsidR="00EB4B06" w:rsidRPr="00A9719F" w:rsidRDefault="00EB4B06" w:rsidP="00D02BF0">
            <w:pPr>
              <w:pStyle w:val="ListParagraph"/>
              <w:numPr>
                <w:ilvl w:val="0"/>
                <w:numId w:val="26"/>
              </w:numPr>
              <w:ind w:left="431"/>
              <w:rPr>
                <w:rFonts w:eastAsia="Times New Roman" w:cstheme="minorHAnsi"/>
                <w:color w:val="000000"/>
              </w:rPr>
            </w:pPr>
            <w:r w:rsidRPr="00A9719F">
              <w:rPr>
                <w:rFonts w:eastAsia="Times New Roman" w:cstheme="minorHAnsi"/>
                <w:color w:val="000000"/>
              </w:rPr>
              <w:t xml:space="preserve">Calculate boiler efficiency from flue-gas data </w:t>
            </w:r>
          </w:p>
          <w:p w14:paraId="7B6F8B55" w14:textId="77777777" w:rsidR="00EB4B06" w:rsidRPr="00A9719F" w:rsidRDefault="00EB4B06" w:rsidP="00D02BF0">
            <w:pPr>
              <w:pStyle w:val="ListParagraph"/>
              <w:numPr>
                <w:ilvl w:val="0"/>
                <w:numId w:val="26"/>
              </w:numPr>
              <w:ind w:left="431"/>
              <w:rPr>
                <w:rFonts w:eastAsia="Times New Roman" w:cstheme="minorHAnsi"/>
                <w:color w:val="000000"/>
              </w:rPr>
            </w:pPr>
            <w:r w:rsidRPr="00A9719F">
              <w:rPr>
                <w:rFonts w:eastAsia="Times New Roman" w:cstheme="minorHAnsi"/>
                <w:color w:val="000000"/>
              </w:rPr>
              <w:t xml:space="preserve">Demonstrate trap testing </w:t>
            </w:r>
          </w:p>
          <w:p w14:paraId="29D2EFE9" w14:textId="014135CB" w:rsidR="002E2263" w:rsidRPr="00A9719F" w:rsidRDefault="00EB4B06" w:rsidP="00D02BF0">
            <w:pPr>
              <w:pStyle w:val="ListParagraph"/>
              <w:numPr>
                <w:ilvl w:val="0"/>
                <w:numId w:val="26"/>
              </w:numPr>
              <w:ind w:left="431"/>
              <w:rPr>
                <w:rFonts w:eastAsia="Times New Roman" w:cstheme="minorHAnsi"/>
                <w:color w:val="000000"/>
              </w:rPr>
            </w:pPr>
            <w:r w:rsidRPr="00A9719F">
              <w:rPr>
                <w:rFonts w:eastAsia="Times New Roman" w:cstheme="minorHAnsi"/>
                <w:color w:val="000000"/>
              </w:rPr>
              <w:t>Estimate insulation heat losses</w:t>
            </w:r>
          </w:p>
        </w:tc>
      </w:tr>
      <w:tr w:rsidR="00B01BCB" w:rsidRPr="00A9719F" w14:paraId="1AA0AA1F" w14:textId="77777777" w:rsidTr="001F09F3">
        <w:tc>
          <w:tcPr>
            <w:tcW w:w="0" w:type="auto"/>
            <w:vAlign w:val="center"/>
            <w:hideMark/>
          </w:tcPr>
          <w:p w14:paraId="73940DDF" w14:textId="29CFEDF3" w:rsidR="002E2263" w:rsidRPr="00A9719F" w:rsidRDefault="002E2263" w:rsidP="002E2263">
            <w:pPr>
              <w:rPr>
                <w:rFonts w:eastAsia="Times New Roman" w:cstheme="minorHAnsi"/>
                <w:color w:val="000000"/>
              </w:rPr>
            </w:pPr>
            <w:r w:rsidRPr="00A9719F">
              <w:rPr>
                <w:rStyle w:val="Strong"/>
                <w:rFonts w:cstheme="minorHAnsi"/>
                <w:color w:val="000000"/>
              </w:rPr>
              <w:t>5. Motors, Drives and Mechanical Loads</w:t>
            </w:r>
          </w:p>
        </w:tc>
        <w:tc>
          <w:tcPr>
            <w:tcW w:w="0" w:type="auto"/>
            <w:vAlign w:val="center"/>
            <w:hideMark/>
          </w:tcPr>
          <w:p w14:paraId="7808D2D9" w14:textId="77777777" w:rsidR="002E2263" w:rsidRPr="00A9719F" w:rsidRDefault="002E2263" w:rsidP="002E2263">
            <w:pPr>
              <w:pStyle w:val="ListParagraph"/>
              <w:numPr>
                <w:ilvl w:val="0"/>
                <w:numId w:val="20"/>
              </w:numPr>
              <w:rPr>
                <w:rStyle w:val="apple-converted-space"/>
                <w:rFonts w:eastAsia="Times New Roman" w:cstheme="minorHAnsi"/>
                <w:color w:val="000000"/>
              </w:rPr>
            </w:pPr>
            <w:r w:rsidRPr="00A9719F">
              <w:rPr>
                <w:rFonts w:cstheme="minorHAnsi"/>
                <w:color w:val="000000"/>
              </w:rPr>
              <w:t>Motor efficiency classes IE1–IE4</w:t>
            </w:r>
            <w:r w:rsidRPr="00A9719F">
              <w:rPr>
                <w:rStyle w:val="apple-converted-space"/>
                <w:rFonts w:cstheme="minorHAnsi"/>
                <w:color w:val="000000"/>
              </w:rPr>
              <w:t> </w:t>
            </w:r>
          </w:p>
          <w:p w14:paraId="3834D614" w14:textId="77777777" w:rsidR="002E2263" w:rsidRPr="00A9719F" w:rsidRDefault="002E2263" w:rsidP="002E2263">
            <w:pPr>
              <w:pStyle w:val="ListParagraph"/>
              <w:numPr>
                <w:ilvl w:val="0"/>
                <w:numId w:val="20"/>
              </w:numPr>
              <w:rPr>
                <w:rStyle w:val="apple-converted-space"/>
                <w:rFonts w:eastAsia="Times New Roman" w:cstheme="minorHAnsi"/>
                <w:color w:val="000000"/>
              </w:rPr>
            </w:pPr>
            <w:r w:rsidRPr="00A9719F">
              <w:rPr>
                <w:rFonts w:cstheme="minorHAnsi"/>
                <w:color w:val="000000"/>
              </w:rPr>
              <w:lastRenderedPageBreak/>
              <w:t>Affinity laws and load matching</w:t>
            </w:r>
            <w:r w:rsidRPr="00A9719F">
              <w:rPr>
                <w:rStyle w:val="apple-converted-space"/>
                <w:rFonts w:cstheme="minorHAnsi"/>
                <w:color w:val="000000"/>
              </w:rPr>
              <w:t> </w:t>
            </w:r>
          </w:p>
          <w:p w14:paraId="15FFD46C" w14:textId="77777777" w:rsidR="002E2263" w:rsidRPr="00A9719F" w:rsidRDefault="002E2263" w:rsidP="002E2263">
            <w:pPr>
              <w:pStyle w:val="ListParagraph"/>
              <w:numPr>
                <w:ilvl w:val="0"/>
                <w:numId w:val="20"/>
              </w:numPr>
              <w:rPr>
                <w:rStyle w:val="apple-converted-space"/>
                <w:rFonts w:eastAsia="Times New Roman" w:cstheme="minorHAnsi"/>
                <w:color w:val="000000"/>
              </w:rPr>
            </w:pPr>
            <w:r w:rsidRPr="00A9719F">
              <w:rPr>
                <w:rFonts w:cstheme="minorHAnsi"/>
                <w:color w:val="000000"/>
              </w:rPr>
              <w:t>Variable-speed drives hardware and control</w:t>
            </w:r>
            <w:r w:rsidRPr="00A9719F">
              <w:rPr>
                <w:rStyle w:val="apple-converted-space"/>
                <w:rFonts w:cstheme="minorHAnsi"/>
                <w:color w:val="000000"/>
              </w:rPr>
              <w:t> </w:t>
            </w:r>
          </w:p>
          <w:p w14:paraId="2859295E" w14:textId="77777777" w:rsidR="002E2263" w:rsidRPr="00A9719F" w:rsidRDefault="002E2263" w:rsidP="002E2263">
            <w:pPr>
              <w:pStyle w:val="ListParagraph"/>
              <w:numPr>
                <w:ilvl w:val="0"/>
                <w:numId w:val="20"/>
              </w:numPr>
              <w:rPr>
                <w:rStyle w:val="apple-converted-space"/>
                <w:rFonts w:eastAsia="Times New Roman" w:cstheme="minorHAnsi"/>
                <w:color w:val="000000"/>
              </w:rPr>
            </w:pPr>
            <w:r w:rsidRPr="00A9719F">
              <w:rPr>
                <w:rFonts w:cstheme="minorHAnsi"/>
                <w:color w:val="000000"/>
              </w:rPr>
              <w:t>Pump / fan system curves</w:t>
            </w:r>
            <w:r w:rsidRPr="00A9719F">
              <w:rPr>
                <w:rStyle w:val="apple-converted-space"/>
                <w:rFonts w:cstheme="minorHAnsi"/>
                <w:color w:val="000000"/>
              </w:rPr>
              <w:t> </w:t>
            </w:r>
          </w:p>
          <w:p w14:paraId="5A50F383" w14:textId="77777777" w:rsidR="002E2263" w:rsidRPr="00A9719F" w:rsidRDefault="002E2263" w:rsidP="002E2263">
            <w:pPr>
              <w:pStyle w:val="ListParagraph"/>
              <w:numPr>
                <w:ilvl w:val="0"/>
                <w:numId w:val="20"/>
              </w:numPr>
              <w:rPr>
                <w:rStyle w:val="apple-converted-space"/>
                <w:rFonts w:eastAsia="Times New Roman" w:cstheme="minorHAnsi"/>
                <w:color w:val="000000"/>
              </w:rPr>
            </w:pPr>
            <w:r w:rsidRPr="00A9719F">
              <w:rPr>
                <w:rFonts w:cstheme="minorHAnsi"/>
                <w:color w:val="000000"/>
              </w:rPr>
              <w:t>Maintenance and alignment impacts</w:t>
            </w:r>
            <w:r w:rsidRPr="00A9719F">
              <w:rPr>
                <w:rStyle w:val="apple-converted-space"/>
                <w:rFonts w:cstheme="minorHAnsi"/>
                <w:color w:val="000000"/>
              </w:rPr>
              <w:t> </w:t>
            </w:r>
          </w:p>
          <w:p w14:paraId="11E52784" w14:textId="0B3A6568" w:rsidR="002E2263" w:rsidRPr="00A9719F" w:rsidRDefault="002E2263" w:rsidP="002E2263">
            <w:pPr>
              <w:pStyle w:val="ListParagraph"/>
              <w:numPr>
                <w:ilvl w:val="0"/>
                <w:numId w:val="20"/>
              </w:numPr>
              <w:rPr>
                <w:rFonts w:eastAsia="Times New Roman" w:cstheme="minorHAnsi"/>
                <w:color w:val="000000"/>
              </w:rPr>
            </w:pPr>
            <w:r w:rsidRPr="00A9719F">
              <w:rPr>
                <w:rFonts w:cstheme="minorHAnsi"/>
                <w:color w:val="000000"/>
              </w:rPr>
              <w:t>Interdisciplinary coordination with mechanical and electrical teams</w:t>
            </w:r>
          </w:p>
        </w:tc>
        <w:tc>
          <w:tcPr>
            <w:tcW w:w="0" w:type="auto"/>
            <w:vAlign w:val="center"/>
            <w:hideMark/>
          </w:tcPr>
          <w:p w14:paraId="296AEBE4" w14:textId="77777777" w:rsidR="00624C40" w:rsidRPr="00A9719F" w:rsidRDefault="00624C40" w:rsidP="00D02BF0">
            <w:pPr>
              <w:pStyle w:val="ListParagraph"/>
              <w:numPr>
                <w:ilvl w:val="0"/>
                <w:numId w:val="20"/>
              </w:numPr>
              <w:ind w:left="431"/>
              <w:rPr>
                <w:rFonts w:eastAsia="Times New Roman" w:cstheme="minorHAnsi"/>
                <w:color w:val="000000"/>
              </w:rPr>
            </w:pPr>
            <w:r w:rsidRPr="00A9719F">
              <w:rPr>
                <w:rFonts w:eastAsia="Times New Roman" w:cstheme="minorHAnsi"/>
                <w:color w:val="000000"/>
              </w:rPr>
              <w:lastRenderedPageBreak/>
              <w:t xml:space="preserve">Measure motor load with a power meter </w:t>
            </w:r>
          </w:p>
          <w:p w14:paraId="05E85D74" w14:textId="77777777" w:rsidR="00624C40" w:rsidRPr="00A9719F" w:rsidRDefault="00624C40" w:rsidP="00D02BF0">
            <w:pPr>
              <w:pStyle w:val="ListParagraph"/>
              <w:numPr>
                <w:ilvl w:val="0"/>
                <w:numId w:val="20"/>
              </w:numPr>
              <w:ind w:left="431"/>
              <w:rPr>
                <w:rFonts w:eastAsia="Times New Roman" w:cstheme="minorHAnsi"/>
                <w:color w:val="000000"/>
              </w:rPr>
            </w:pPr>
            <w:r w:rsidRPr="00A9719F">
              <w:rPr>
                <w:rFonts w:eastAsia="Times New Roman" w:cstheme="minorHAnsi"/>
                <w:color w:val="000000"/>
              </w:rPr>
              <w:lastRenderedPageBreak/>
              <w:t xml:space="preserve">Program a VSD and record a speed–power curve </w:t>
            </w:r>
          </w:p>
          <w:p w14:paraId="1F299E0A" w14:textId="3E55D387" w:rsidR="002E2263" w:rsidRPr="00A9719F" w:rsidRDefault="00624C40" w:rsidP="00D02BF0">
            <w:pPr>
              <w:pStyle w:val="ListParagraph"/>
              <w:numPr>
                <w:ilvl w:val="0"/>
                <w:numId w:val="20"/>
              </w:numPr>
              <w:ind w:left="431"/>
              <w:rPr>
                <w:rFonts w:eastAsia="Times New Roman" w:cstheme="minorHAnsi"/>
                <w:color w:val="000000"/>
              </w:rPr>
            </w:pPr>
            <w:r w:rsidRPr="00A9719F">
              <w:rPr>
                <w:rFonts w:eastAsia="Times New Roman" w:cstheme="minorHAnsi"/>
                <w:color w:val="000000"/>
              </w:rPr>
              <w:t>Plot a system curve and find the optimum point</w:t>
            </w:r>
          </w:p>
        </w:tc>
      </w:tr>
      <w:tr w:rsidR="00B01BCB" w:rsidRPr="00A9719F" w14:paraId="2D2A8B52" w14:textId="77777777" w:rsidTr="001F09F3">
        <w:tc>
          <w:tcPr>
            <w:tcW w:w="0" w:type="auto"/>
            <w:vAlign w:val="center"/>
            <w:hideMark/>
          </w:tcPr>
          <w:p w14:paraId="20AB1B7D" w14:textId="32839DBA" w:rsidR="002E2263" w:rsidRPr="00A9719F" w:rsidRDefault="002E2263" w:rsidP="002E2263">
            <w:pPr>
              <w:rPr>
                <w:rFonts w:eastAsia="Times New Roman" w:cstheme="minorHAnsi"/>
                <w:color w:val="000000"/>
              </w:rPr>
            </w:pPr>
            <w:r w:rsidRPr="00A9719F">
              <w:rPr>
                <w:rStyle w:val="Strong"/>
                <w:rFonts w:cstheme="minorHAnsi"/>
                <w:color w:val="000000"/>
              </w:rPr>
              <w:lastRenderedPageBreak/>
              <w:t>6. Compressed-Air Systems Cooling, Refrigeration</w:t>
            </w:r>
          </w:p>
        </w:tc>
        <w:tc>
          <w:tcPr>
            <w:tcW w:w="0" w:type="auto"/>
            <w:vAlign w:val="center"/>
            <w:hideMark/>
          </w:tcPr>
          <w:p w14:paraId="10D77CB8" w14:textId="77777777" w:rsidR="002E2263" w:rsidRPr="00A9719F" w:rsidRDefault="002E2263" w:rsidP="002E2263">
            <w:pPr>
              <w:pStyle w:val="ListParagraph"/>
              <w:numPr>
                <w:ilvl w:val="0"/>
                <w:numId w:val="20"/>
              </w:numPr>
              <w:rPr>
                <w:rStyle w:val="apple-converted-space"/>
                <w:rFonts w:eastAsia="Times New Roman" w:cstheme="minorHAnsi"/>
                <w:color w:val="000000"/>
              </w:rPr>
            </w:pPr>
            <w:r w:rsidRPr="00A9719F">
              <w:rPr>
                <w:rFonts w:cstheme="minorHAnsi"/>
                <w:color w:val="000000"/>
              </w:rPr>
              <w:t>Demand profiles and leak impact</w:t>
            </w:r>
            <w:r w:rsidRPr="00A9719F">
              <w:rPr>
                <w:rStyle w:val="apple-converted-space"/>
                <w:rFonts w:cstheme="minorHAnsi"/>
                <w:color w:val="000000"/>
              </w:rPr>
              <w:t> </w:t>
            </w:r>
          </w:p>
          <w:p w14:paraId="235BDAFF" w14:textId="77777777" w:rsidR="002E2263" w:rsidRPr="00A9719F" w:rsidRDefault="002E2263" w:rsidP="002E2263">
            <w:pPr>
              <w:pStyle w:val="ListParagraph"/>
              <w:numPr>
                <w:ilvl w:val="0"/>
                <w:numId w:val="20"/>
              </w:numPr>
              <w:rPr>
                <w:rStyle w:val="apple-converted-space"/>
                <w:rFonts w:eastAsia="Times New Roman" w:cstheme="minorHAnsi"/>
                <w:color w:val="000000"/>
              </w:rPr>
            </w:pPr>
            <w:r w:rsidRPr="00A9719F">
              <w:rPr>
                <w:rFonts w:cstheme="minorHAnsi"/>
                <w:color w:val="000000"/>
              </w:rPr>
              <w:t>Compressor control modes</w:t>
            </w:r>
            <w:r w:rsidRPr="00A9719F">
              <w:rPr>
                <w:rStyle w:val="apple-converted-space"/>
                <w:rFonts w:cstheme="minorHAnsi"/>
                <w:color w:val="000000"/>
              </w:rPr>
              <w:t> </w:t>
            </w:r>
          </w:p>
          <w:p w14:paraId="60649445" w14:textId="77777777" w:rsidR="002E2263" w:rsidRPr="00A9719F" w:rsidRDefault="002E2263" w:rsidP="002E2263">
            <w:pPr>
              <w:pStyle w:val="ListParagraph"/>
              <w:numPr>
                <w:ilvl w:val="0"/>
                <w:numId w:val="20"/>
              </w:numPr>
              <w:rPr>
                <w:rStyle w:val="apple-converted-space"/>
                <w:rFonts w:eastAsia="Times New Roman" w:cstheme="minorHAnsi"/>
                <w:color w:val="000000"/>
              </w:rPr>
            </w:pPr>
            <w:r w:rsidRPr="00A9719F">
              <w:rPr>
                <w:rFonts w:cstheme="minorHAnsi"/>
                <w:color w:val="000000"/>
              </w:rPr>
              <w:t>Pressure-drop economics</w:t>
            </w:r>
            <w:r w:rsidRPr="00A9719F">
              <w:rPr>
                <w:rStyle w:val="apple-converted-space"/>
                <w:rFonts w:cstheme="minorHAnsi"/>
                <w:color w:val="000000"/>
              </w:rPr>
              <w:t> </w:t>
            </w:r>
          </w:p>
          <w:p w14:paraId="1334BC1D" w14:textId="77777777" w:rsidR="002E2263" w:rsidRPr="00A9719F" w:rsidRDefault="002E2263" w:rsidP="002E2263">
            <w:pPr>
              <w:pStyle w:val="ListParagraph"/>
              <w:numPr>
                <w:ilvl w:val="0"/>
                <w:numId w:val="20"/>
              </w:numPr>
              <w:rPr>
                <w:rStyle w:val="apple-converted-space"/>
                <w:rFonts w:eastAsia="Times New Roman" w:cstheme="minorHAnsi"/>
                <w:color w:val="000000"/>
              </w:rPr>
            </w:pPr>
            <w:r w:rsidRPr="00A9719F">
              <w:rPr>
                <w:rFonts w:cstheme="minorHAnsi"/>
                <w:color w:val="000000"/>
              </w:rPr>
              <w:t>Vapour-compression basics and COP</w:t>
            </w:r>
            <w:r w:rsidRPr="00A9719F">
              <w:rPr>
                <w:rStyle w:val="apple-converted-space"/>
                <w:rFonts w:cstheme="minorHAnsi"/>
                <w:color w:val="000000"/>
              </w:rPr>
              <w:t> </w:t>
            </w:r>
          </w:p>
          <w:p w14:paraId="5F4A550A" w14:textId="40799422" w:rsidR="002E2263" w:rsidRPr="00A9719F" w:rsidRDefault="002E2263" w:rsidP="002E2263">
            <w:pPr>
              <w:pStyle w:val="ListParagraph"/>
              <w:numPr>
                <w:ilvl w:val="0"/>
                <w:numId w:val="20"/>
              </w:numPr>
              <w:rPr>
                <w:rFonts w:eastAsia="Times New Roman" w:cstheme="minorHAnsi"/>
                <w:color w:val="000000"/>
              </w:rPr>
            </w:pPr>
            <w:r w:rsidRPr="00A9719F">
              <w:rPr>
                <w:rFonts w:cstheme="minorHAnsi"/>
                <w:color w:val="000000"/>
              </w:rPr>
              <w:t>Cooling-tower approach and cycles of concentration</w:t>
            </w:r>
          </w:p>
        </w:tc>
        <w:tc>
          <w:tcPr>
            <w:tcW w:w="0" w:type="auto"/>
            <w:vAlign w:val="center"/>
            <w:hideMark/>
          </w:tcPr>
          <w:p w14:paraId="4AD318F9" w14:textId="77777777" w:rsidR="00624C40" w:rsidRPr="00A9719F" w:rsidRDefault="00624C40" w:rsidP="00D02BF0">
            <w:pPr>
              <w:pStyle w:val="ListParagraph"/>
              <w:numPr>
                <w:ilvl w:val="0"/>
                <w:numId w:val="20"/>
              </w:numPr>
              <w:ind w:left="431"/>
              <w:rPr>
                <w:rFonts w:eastAsia="Times New Roman" w:cstheme="minorHAnsi"/>
                <w:color w:val="000000"/>
              </w:rPr>
            </w:pPr>
            <w:r w:rsidRPr="00A9719F">
              <w:rPr>
                <w:rFonts w:eastAsia="Times New Roman" w:cstheme="minorHAnsi"/>
                <w:color w:val="000000"/>
              </w:rPr>
              <w:t xml:space="preserve">Perform an ultrasonic leak survey on a mock rig </w:t>
            </w:r>
          </w:p>
          <w:p w14:paraId="1F71D449" w14:textId="77777777" w:rsidR="00624C40" w:rsidRPr="00A9719F" w:rsidRDefault="00624C40" w:rsidP="00D02BF0">
            <w:pPr>
              <w:pStyle w:val="ListParagraph"/>
              <w:numPr>
                <w:ilvl w:val="0"/>
                <w:numId w:val="20"/>
              </w:numPr>
              <w:ind w:left="431"/>
              <w:rPr>
                <w:rFonts w:eastAsia="Times New Roman" w:cstheme="minorHAnsi"/>
                <w:color w:val="000000"/>
              </w:rPr>
            </w:pPr>
            <w:r w:rsidRPr="00A9719F">
              <w:rPr>
                <w:rFonts w:eastAsia="Times New Roman" w:cstheme="minorHAnsi"/>
                <w:color w:val="000000"/>
              </w:rPr>
              <w:t xml:space="preserve">Calculate the annual cost of leaks </w:t>
            </w:r>
          </w:p>
          <w:p w14:paraId="41AD372D" w14:textId="6CE9C776" w:rsidR="002E2263" w:rsidRPr="00A9719F" w:rsidRDefault="00624C40" w:rsidP="00D02BF0">
            <w:pPr>
              <w:pStyle w:val="ListParagraph"/>
              <w:numPr>
                <w:ilvl w:val="0"/>
                <w:numId w:val="20"/>
              </w:numPr>
              <w:ind w:left="431"/>
              <w:rPr>
                <w:rFonts w:eastAsia="Times New Roman" w:cstheme="minorHAnsi"/>
                <w:color w:val="000000"/>
              </w:rPr>
            </w:pPr>
            <w:r w:rsidRPr="00A9719F">
              <w:rPr>
                <w:rFonts w:eastAsia="Times New Roman" w:cstheme="minorHAnsi"/>
                <w:color w:val="000000"/>
              </w:rPr>
              <w:t>Analyse a chiller log and tune set-points</w:t>
            </w:r>
          </w:p>
        </w:tc>
      </w:tr>
      <w:tr w:rsidR="00B01BCB" w:rsidRPr="00A9719F" w14:paraId="67567324" w14:textId="77777777" w:rsidTr="001F09F3">
        <w:tc>
          <w:tcPr>
            <w:tcW w:w="0" w:type="auto"/>
            <w:vAlign w:val="center"/>
            <w:hideMark/>
          </w:tcPr>
          <w:p w14:paraId="542F97B0" w14:textId="6DE30DE4" w:rsidR="002E2263" w:rsidRPr="00A9719F" w:rsidRDefault="002E2263" w:rsidP="002E2263">
            <w:pPr>
              <w:rPr>
                <w:rFonts w:eastAsia="Times New Roman" w:cstheme="minorHAnsi"/>
                <w:color w:val="000000"/>
              </w:rPr>
            </w:pPr>
            <w:r w:rsidRPr="00A9719F">
              <w:rPr>
                <w:rStyle w:val="Strong"/>
                <w:rFonts w:cstheme="minorHAnsi"/>
                <w:color w:val="000000"/>
              </w:rPr>
              <w:t>7. Waste-Heat Recovery. Heat pumps</w:t>
            </w:r>
            <w:r w:rsidR="00A24F5D" w:rsidRPr="00A9719F">
              <w:rPr>
                <w:rStyle w:val="Strong"/>
                <w:rFonts w:cstheme="minorHAnsi"/>
                <w:color w:val="000000"/>
              </w:rPr>
              <w:t>.</w:t>
            </w:r>
            <w:r w:rsidR="00A24F5D" w:rsidRPr="00A9719F">
              <w:rPr>
                <w:rStyle w:val="Strong"/>
                <w:rFonts w:cstheme="minorHAnsi"/>
              </w:rPr>
              <w:t xml:space="preserve"> Thermal energy storage</w:t>
            </w:r>
          </w:p>
        </w:tc>
        <w:tc>
          <w:tcPr>
            <w:tcW w:w="0" w:type="auto"/>
            <w:vAlign w:val="center"/>
            <w:hideMark/>
          </w:tcPr>
          <w:p w14:paraId="5F7AD293" w14:textId="77777777" w:rsidR="002E2263" w:rsidRPr="00A9719F" w:rsidRDefault="002E2263" w:rsidP="002E2263">
            <w:pPr>
              <w:pStyle w:val="ListParagraph"/>
              <w:numPr>
                <w:ilvl w:val="0"/>
                <w:numId w:val="20"/>
              </w:numPr>
              <w:rPr>
                <w:rStyle w:val="apple-converted-space"/>
                <w:rFonts w:eastAsia="Times New Roman" w:cstheme="minorHAnsi"/>
                <w:color w:val="000000"/>
              </w:rPr>
            </w:pPr>
            <w:r w:rsidRPr="00A9719F">
              <w:rPr>
                <w:rFonts w:cstheme="minorHAnsi"/>
                <w:color w:val="000000"/>
              </w:rPr>
              <w:t>Classifying heat sources: process, exhaust, cooling water</w:t>
            </w:r>
            <w:r w:rsidRPr="00A9719F">
              <w:rPr>
                <w:rStyle w:val="apple-converted-space"/>
                <w:rFonts w:cstheme="minorHAnsi"/>
                <w:color w:val="000000"/>
              </w:rPr>
              <w:t> </w:t>
            </w:r>
          </w:p>
          <w:p w14:paraId="0EDCEF3C" w14:textId="77777777" w:rsidR="002E2263" w:rsidRPr="00A9719F" w:rsidRDefault="002E2263" w:rsidP="002E2263">
            <w:pPr>
              <w:pStyle w:val="ListParagraph"/>
              <w:numPr>
                <w:ilvl w:val="0"/>
                <w:numId w:val="20"/>
              </w:numPr>
              <w:rPr>
                <w:rStyle w:val="apple-converted-space"/>
                <w:rFonts w:eastAsia="Times New Roman" w:cstheme="minorHAnsi"/>
                <w:color w:val="000000"/>
              </w:rPr>
            </w:pPr>
            <w:r w:rsidRPr="00A9719F">
              <w:rPr>
                <w:rFonts w:cstheme="minorHAnsi"/>
                <w:color w:val="000000"/>
              </w:rPr>
              <w:t>Heat-exchanger selection</w:t>
            </w:r>
            <w:r w:rsidRPr="00A9719F">
              <w:rPr>
                <w:rStyle w:val="apple-converted-space"/>
                <w:rFonts w:cstheme="minorHAnsi"/>
                <w:color w:val="000000"/>
              </w:rPr>
              <w:t> </w:t>
            </w:r>
          </w:p>
          <w:p w14:paraId="4DB77C29" w14:textId="77777777" w:rsidR="002E2263" w:rsidRPr="00A9719F" w:rsidRDefault="002E2263" w:rsidP="002E2263">
            <w:pPr>
              <w:pStyle w:val="ListParagraph"/>
              <w:numPr>
                <w:ilvl w:val="0"/>
                <w:numId w:val="20"/>
              </w:numPr>
              <w:rPr>
                <w:rStyle w:val="apple-converted-space"/>
                <w:rFonts w:eastAsia="Times New Roman" w:cstheme="minorHAnsi"/>
                <w:color w:val="000000"/>
              </w:rPr>
            </w:pPr>
            <w:r w:rsidRPr="00A9719F">
              <w:rPr>
                <w:rFonts w:cstheme="minorHAnsi"/>
                <w:color w:val="000000"/>
              </w:rPr>
              <w:t>Temperature-pinch concept and composite curves</w:t>
            </w:r>
            <w:r w:rsidRPr="00A9719F">
              <w:rPr>
                <w:rStyle w:val="apple-converted-space"/>
                <w:rFonts w:cstheme="minorHAnsi"/>
                <w:color w:val="000000"/>
              </w:rPr>
              <w:t> </w:t>
            </w:r>
          </w:p>
          <w:p w14:paraId="5E0050FE" w14:textId="77777777" w:rsidR="002E2263" w:rsidRPr="00A9719F" w:rsidRDefault="002E2263" w:rsidP="002E2263">
            <w:pPr>
              <w:pStyle w:val="ListParagraph"/>
              <w:numPr>
                <w:ilvl w:val="0"/>
                <w:numId w:val="20"/>
              </w:numPr>
              <w:rPr>
                <w:rStyle w:val="apple-converted-space"/>
                <w:rFonts w:eastAsia="Times New Roman" w:cstheme="minorHAnsi"/>
                <w:color w:val="000000"/>
              </w:rPr>
            </w:pPr>
            <w:r w:rsidRPr="00A9719F">
              <w:rPr>
                <w:rFonts w:cstheme="minorHAnsi"/>
                <w:color w:val="000000"/>
              </w:rPr>
              <w:t>Industrial heat pumps: compression, absorption</w:t>
            </w:r>
            <w:r w:rsidRPr="00A9719F">
              <w:rPr>
                <w:rStyle w:val="apple-converted-space"/>
                <w:rFonts w:cstheme="minorHAnsi"/>
                <w:color w:val="000000"/>
              </w:rPr>
              <w:t> </w:t>
            </w:r>
          </w:p>
          <w:p w14:paraId="3ABEF3B3" w14:textId="77777777" w:rsidR="002E2263" w:rsidRPr="00A9719F" w:rsidRDefault="002E2263" w:rsidP="002E2263">
            <w:pPr>
              <w:pStyle w:val="ListParagraph"/>
              <w:numPr>
                <w:ilvl w:val="0"/>
                <w:numId w:val="20"/>
              </w:numPr>
              <w:rPr>
                <w:rFonts w:eastAsia="Times New Roman" w:cstheme="minorHAnsi"/>
                <w:color w:val="000000"/>
              </w:rPr>
            </w:pPr>
            <w:r w:rsidRPr="00A9719F">
              <w:rPr>
                <w:rFonts w:cstheme="minorHAnsi"/>
                <w:color w:val="000000"/>
              </w:rPr>
              <w:t>Cascade integration with renewable and non-renewable heat</w:t>
            </w:r>
          </w:p>
          <w:p w14:paraId="093E1D31" w14:textId="77777777" w:rsidR="00F050E4" w:rsidRPr="00A9719F" w:rsidRDefault="00F050E4" w:rsidP="00F050E4">
            <w:pPr>
              <w:pStyle w:val="ListParagraph"/>
              <w:numPr>
                <w:ilvl w:val="0"/>
                <w:numId w:val="20"/>
              </w:numPr>
              <w:rPr>
                <w:rFonts w:eastAsia="Times New Roman" w:cstheme="minorHAnsi"/>
                <w:color w:val="000000"/>
              </w:rPr>
            </w:pPr>
            <w:r w:rsidRPr="00A9719F">
              <w:rPr>
                <w:rFonts w:eastAsia="Times New Roman" w:cstheme="minorHAnsi"/>
                <w:color w:val="000000"/>
              </w:rPr>
              <w:t>Thermal-energy storage: sensible (water, rock), latent (PCM), thermochemical</w:t>
            </w:r>
          </w:p>
          <w:p w14:paraId="2EF2A92F" w14:textId="77777777" w:rsidR="00F050E4" w:rsidRPr="00A9719F" w:rsidRDefault="00F050E4" w:rsidP="00F050E4">
            <w:pPr>
              <w:pStyle w:val="ListParagraph"/>
              <w:numPr>
                <w:ilvl w:val="0"/>
                <w:numId w:val="20"/>
              </w:numPr>
              <w:rPr>
                <w:rFonts w:eastAsia="Times New Roman" w:cstheme="minorHAnsi"/>
                <w:color w:val="000000"/>
              </w:rPr>
            </w:pPr>
            <w:r w:rsidRPr="00A9719F">
              <w:rPr>
                <w:rFonts w:eastAsia="Times New Roman" w:cstheme="minorHAnsi"/>
                <w:color w:val="000000"/>
              </w:rPr>
              <w:t>Charging / discharging cycles and integration with WHR</w:t>
            </w:r>
          </w:p>
          <w:p w14:paraId="40DB1F0B" w14:textId="2E513562" w:rsidR="00F050E4" w:rsidRPr="00A9719F" w:rsidRDefault="00F050E4" w:rsidP="00F050E4">
            <w:pPr>
              <w:pStyle w:val="ListParagraph"/>
              <w:numPr>
                <w:ilvl w:val="0"/>
                <w:numId w:val="20"/>
              </w:numPr>
              <w:rPr>
                <w:rFonts w:eastAsia="Times New Roman" w:cstheme="minorHAnsi"/>
                <w:color w:val="000000"/>
              </w:rPr>
            </w:pPr>
            <w:r w:rsidRPr="00A9719F">
              <w:rPr>
                <w:rFonts w:eastAsia="Times New Roman" w:cstheme="minorHAnsi"/>
                <w:color w:val="000000"/>
              </w:rPr>
              <w:t>Organic Rankine Cycle overview</w:t>
            </w:r>
          </w:p>
        </w:tc>
        <w:tc>
          <w:tcPr>
            <w:tcW w:w="0" w:type="auto"/>
            <w:vAlign w:val="center"/>
            <w:hideMark/>
          </w:tcPr>
          <w:p w14:paraId="11A29EA6" w14:textId="77777777" w:rsidR="00293B4A" w:rsidRPr="00A9719F" w:rsidRDefault="00293B4A" w:rsidP="00D02BF0">
            <w:pPr>
              <w:pStyle w:val="ListParagraph"/>
              <w:numPr>
                <w:ilvl w:val="0"/>
                <w:numId w:val="20"/>
              </w:numPr>
              <w:ind w:left="431"/>
              <w:rPr>
                <w:rFonts w:cstheme="minorHAnsi"/>
                <w:color w:val="000000"/>
              </w:rPr>
            </w:pPr>
            <w:r w:rsidRPr="00A9719F">
              <w:rPr>
                <w:rFonts w:cstheme="minorHAnsi"/>
                <w:color w:val="000000"/>
              </w:rPr>
              <w:t>Pinch screening of a multi-stream plant (Excel)</w:t>
            </w:r>
          </w:p>
          <w:p w14:paraId="26AD06BF" w14:textId="77777777" w:rsidR="00293B4A" w:rsidRPr="00A9719F" w:rsidRDefault="00293B4A" w:rsidP="00D02BF0">
            <w:pPr>
              <w:pStyle w:val="ListParagraph"/>
              <w:numPr>
                <w:ilvl w:val="0"/>
                <w:numId w:val="20"/>
              </w:numPr>
              <w:ind w:left="431"/>
              <w:rPr>
                <w:rFonts w:cstheme="minorHAnsi"/>
                <w:color w:val="000000"/>
              </w:rPr>
            </w:pPr>
            <w:r w:rsidRPr="00A9719F">
              <w:rPr>
                <w:rFonts w:cstheme="minorHAnsi"/>
                <w:color w:val="000000"/>
              </w:rPr>
              <w:t>Size a TES tank and plate heat exchanger</w:t>
            </w:r>
          </w:p>
          <w:p w14:paraId="3142B640" w14:textId="56E888F4" w:rsidR="002E2263" w:rsidRPr="00A9719F" w:rsidRDefault="00293B4A" w:rsidP="00D02BF0">
            <w:pPr>
              <w:pStyle w:val="ListParagraph"/>
              <w:numPr>
                <w:ilvl w:val="0"/>
                <w:numId w:val="20"/>
              </w:numPr>
              <w:ind w:left="431"/>
              <w:rPr>
                <w:rFonts w:eastAsia="Times New Roman" w:cstheme="minorHAnsi"/>
                <w:color w:val="000000"/>
              </w:rPr>
            </w:pPr>
            <w:r w:rsidRPr="00A9719F">
              <w:rPr>
                <w:rFonts w:cstheme="minorHAnsi"/>
                <w:color w:val="000000"/>
              </w:rPr>
              <w:t>Evaluate COP, storage efficiency and payback for combined HP + TES retrofit</w:t>
            </w:r>
          </w:p>
        </w:tc>
      </w:tr>
      <w:tr w:rsidR="004F17DE" w:rsidRPr="00A9719F" w14:paraId="3F9794D7" w14:textId="77777777" w:rsidTr="00624C40">
        <w:tc>
          <w:tcPr>
            <w:tcW w:w="0" w:type="auto"/>
            <w:vAlign w:val="center"/>
            <w:hideMark/>
          </w:tcPr>
          <w:p w14:paraId="7A8C0743" w14:textId="545AC0E2" w:rsidR="00624C40" w:rsidRPr="00A9719F" w:rsidRDefault="00624C40" w:rsidP="00624C40">
            <w:pPr>
              <w:rPr>
                <w:rFonts w:eastAsia="Times New Roman" w:cstheme="minorHAnsi"/>
                <w:color w:val="000000"/>
              </w:rPr>
            </w:pPr>
            <w:r w:rsidRPr="00A9719F">
              <w:rPr>
                <w:rStyle w:val="Strong"/>
                <w:rFonts w:cstheme="minorHAnsi"/>
                <w:color w:val="000000"/>
              </w:rPr>
              <w:t xml:space="preserve">8. </w:t>
            </w:r>
            <w:r w:rsidR="004F17DE" w:rsidRPr="00A9719F">
              <w:rPr>
                <w:rStyle w:val="Strong"/>
                <w:rFonts w:cstheme="minorHAnsi"/>
                <w:color w:val="000000"/>
              </w:rPr>
              <w:t>I</w:t>
            </w:r>
            <w:r w:rsidR="004F17DE" w:rsidRPr="00A9719F">
              <w:rPr>
                <w:rStyle w:val="Strong"/>
                <w:rFonts w:cstheme="minorHAnsi"/>
              </w:rPr>
              <w:t xml:space="preserve">ndustry 4.0 </w:t>
            </w:r>
            <w:r w:rsidRPr="00A9719F">
              <w:rPr>
                <w:rStyle w:val="Strong"/>
                <w:rFonts w:cstheme="minorHAnsi"/>
                <w:color w:val="000000"/>
              </w:rPr>
              <w:t>Modelling Tools</w:t>
            </w:r>
          </w:p>
        </w:tc>
        <w:tc>
          <w:tcPr>
            <w:tcW w:w="0" w:type="auto"/>
            <w:vAlign w:val="center"/>
            <w:hideMark/>
          </w:tcPr>
          <w:p w14:paraId="28B39930" w14:textId="77777777" w:rsidR="00624C40" w:rsidRPr="00A9719F" w:rsidRDefault="00624C40" w:rsidP="00624C40">
            <w:pPr>
              <w:pStyle w:val="ListParagraph"/>
              <w:numPr>
                <w:ilvl w:val="0"/>
                <w:numId w:val="20"/>
              </w:numPr>
              <w:rPr>
                <w:rStyle w:val="apple-converted-space"/>
                <w:rFonts w:eastAsia="Times New Roman" w:cstheme="minorHAnsi"/>
                <w:color w:val="000000"/>
              </w:rPr>
            </w:pPr>
            <w:r w:rsidRPr="00A9719F">
              <w:rPr>
                <w:rFonts w:cstheme="minorHAnsi"/>
                <w:color w:val="000000"/>
              </w:rPr>
              <w:t>RETScreen workflow: inputs, reports</w:t>
            </w:r>
            <w:r w:rsidRPr="00A9719F">
              <w:rPr>
                <w:rStyle w:val="apple-converted-space"/>
                <w:rFonts w:cstheme="minorHAnsi"/>
                <w:color w:val="000000"/>
              </w:rPr>
              <w:t> </w:t>
            </w:r>
          </w:p>
          <w:p w14:paraId="44B2DD9D" w14:textId="77777777" w:rsidR="00624C40" w:rsidRPr="00A9719F" w:rsidRDefault="00624C40" w:rsidP="00624C40">
            <w:pPr>
              <w:pStyle w:val="ListParagraph"/>
              <w:numPr>
                <w:ilvl w:val="0"/>
                <w:numId w:val="20"/>
              </w:numPr>
              <w:rPr>
                <w:rStyle w:val="apple-converted-space"/>
                <w:rFonts w:eastAsia="Times New Roman" w:cstheme="minorHAnsi"/>
                <w:color w:val="000000"/>
              </w:rPr>
            </w:pPr>
            <w:r w:rsidRPr="00A9719F">
              <w:rPr>
                <w:rFonts w:cstheme="minorHAnsi"/>
                <w:color w:val="000000"/>
              </w:rPr>
              <w:t>CoolPack refrigeration modules</w:t>
            </w:r>
            <w:r w:rsidRPr="00A9719F">
              <w:rPr>
                <w:rStyle w:val="apple-converted-space"/>
                <w:rFonts w:cstheme="minorHAnsi"/>
                <w:color w:val="000000"/>
              </w:rPr>
              <w:t> </w:t>
            </w:r>
          </w:p>
          <w:p w14:paraId="13CAA801" w14:textId="77777777" w:rsidR="00B01BCB" w:rsidRPr="00A9719F" w:rsidRDefault="00B01BCB" w:rsidP="00B01BCB">
            <w:pPr>
              <w:pStyle w:val="ListParagraph"/>
              <w:numPr>
                <w:ilvl w:val="0"/>
                <w:numId w:val="20"/>
              </w:numPr>
              <w:rPr>
                <w:rStyle w:val="apple-converted-space"/>
                <w:rFonts w:eastAsia="Times New Roman" w:cstheme="minorHAnsi"/>
                <w:color w:val="000000"/>
              </w:rPr>
            </w:pPr>
            <w:r w:rsidRPr="00A9719F">
              <w:rPr>
                <w:rStyle w:val="apple-converted-space"/>
                <w:rFonts w:eastAsia="Times New Roman" w:cstheme="minorHAnsi"/>
                <w:color w:val="000000"/>
              </w:rPr>
              <w:lastRenderedPageBreak/>
              <w:t>Digital twin architecture: edge devices, cloud/OPC-UA, time-series databases</w:t>
            </w:r>
          </w:p>
          <w:p w14:paraId="7932733D" w14:textId="609BF89E" w:rsidR="00B01BCB" w:rsidRPr="00A9719F" w:rsidRDefault="00B01BCB" w:rsidP="00B01BCB">
            <w:pPr>
              <w:pStyle w:val="ListParagraph"/>
              <w:numPr>
                <w:ilvl w:val="0"/>
                <w:numId w:val="20"/>
              </w:numPr>
              <w:rPr>
                <w:rStyle w:val="apple-converted-space"/>
                <w:rFonts w:eastAsia="Times New Roman" w:cstheme="minorHAnsi"/>
                <w:color w:val="000000"/>
              </w:rPr>
            </w:pPr>
            <w:r w:rsidRPr="00A9719F">
              <w:rPr>
                <w:rStyle w:val="apple-converted-space"/>
                <w:rFonts w:eastAsia="Times New Roman" w:cstheme="minorHAnsi"/>
                <w:color w:val="000000"/>
              </w:rPr>
              <w:t>Industry 4.0 technologies: IIoT sensors, MQTT, big-data pipelines, AI anomaly detection</w:t>
            </w:r>
          </w:p>
          <w:p w14:paraId="082D06B7" w14:textId="77777777" w:rsidR="00624C40" w:rsidRPr="00A9719F" w:rsidRDefault="00624C40" w:rsidP="00624C40">
            <w:pPr>
              <w:pStyle w:val="ListParagraph"/>
              <w:numPr>
                <w:ilvl w:val="0"/>
                <w:numId w:val="20"/>
              </w:numPr>
              <w:rPr>
                <w:rStyle w:val="apple-converted-space"/>
                <w:rFonts w:eastAsia="Times New Roman" w:cstheme="minorHAnsi"/>
                <w:color w:val="000000"/>
              </w:rPr>
            </w:pPr>
            <w:r w:rsidRPr="00A9719F">
              <w:rPr>
                <w:rFonts w:cstheme="minorHAnsi"/>
                <w:color w:val="000000"/>
              </w:rPr>
              <w:t>Python / Excel templates for quick models</w:t>
            </w:r>
            <w:r w:rsidRPr="00A9719F">
              <w:rPr>
                <w:rStyle w:val="apple-converted-space"/>
                <w:rFonts w:cstheme="minorHAnsi"/>
                <w:color w:val="000000"/>
              </w:rPr>
              <w:t> </w:t>
            </w:r>
          </w:p>
          <w:p w14:paraId="68FF97B7" w14:textId="40D00A6E" w:rsidR="00624C40" w:rsidRPr="00A9719F" w:rsidRDefault="00624C40" w:rsidP="00624C40">
            <w:pPr>
              <w:pStyle w:val="ListParagraph"/>
              <w:numPr>
                <w:ilvl w:val="0"/>
                <w:numId w:val="20"/>
              </w:numPr>
              <w:rPr>
                <w:rFonts w:eastAsia="Times New Roman" w:cstheme="minorHAnsi"/>
                <w:color w:val="000000"/>
              </w:rPr>
            </w:pPr>
            <w:r w:rsidRPr="00A9719F">
              <w:rPr>
                <w:rFonts w:cstheme="minorHAnsi"/>
                <w:color w:val="000000"/>
              </w:rPr>
              <w:t>Scenario and sensitivity analysis</w:t>
            </w:r>
          </w:p>
        </w:tc>
        <w:tc>
          <w:tcPr>
            <w:tcW w:w="0" w:type="auto"/>
            <w:vAlign w:val="center"/>
          </w:tcPr>
          <w:p w14:paraId="0FA5E002" w14:textId="77777777" w:rsidR="008A3B69" w:rsidRPr="00A9719F" w:rsidRDefault="00624C40" w:rsidP="00D02BF0">
            <w:pPr>
              <w:pStyle w:val="ListParagraph"/>
              <w:numPr>
                <w:ilvl w:val="0"/>
                <w:numId w:val="20"/>
              </w:numPr>
              <w:ind w:left="431"/>
              <w:rPr>
                <w:rStyle w:val="apple-converted-space"/>
                <w:rFonts w:cstheme="minorHAnsi"/>
                <w:color w:val="000000"/>
              </w:rPr>
            </w:pPr>
            <w:r w:rsidRPr="00A9719F">
              <w:rPr>
                <w:rFonts w:cstheme="minorHAnsi"/>
                <w:color w:val="000000"/>
              </w:rPr>
              <w:lastRenderedPageBreak/>
              <w:t>Guided RETScreen case: steam-trap upgrade</w:t>
            </w:r>
            <w:r w:rsidRPr="00A9719F">
              <w:rPr>
                <w:rStyle w:val="apple-converted-space"/>
                <w:rFonts w:cstheme="minorHAnsi"/>
                <w:color w:val="000000"/>
              </w:rPr>
              <w:t> </w:t>
            </w:r>
            <w:r w:rsidRPr="00A9719F">
              <w:rPr>
                <w:rFonts w:cstheme="minorHAnsi"/>
                <w:color w:val="000000"/>
              </w:rPr>
              <w:br/>
              <w:t>Model a chiller in CoolPack</w:t>
            </w:r>
            <w:r w:rsidRPr="00A9719F">
              <w:rPr>
                <w:rStyle w:val="apple-converted-space"/>
                <w:rFonts w:cstheme="minorHAnsi"/>
                <w:color w:val="000000"/>
              </w:rPr>
              <w:t> </w:t>
            </w:r>
          </w:p>
          <w:p w14:paraId="78FCF0E7" w14:textId="77777777" w:rsidR="008A3B69" w:rsidRPr="00A9719F" w:rsidRDefault="008A3B69" w:rsidP="00D02BF0">
            <w:pPr>
              <w:pStyle w:val="ListParagraph"/>
              <w:numPr>
                <w:ilvl w:val="0"/>
                <w:numId w:val="20"/>
              </w:numPr>
              <w:ind w:left="431"/>
              <w:rPr>
                <w:rFonts w:cstheme="minorHAnsi"/>
                <w:color w:val="000000"/>
              </w:rPr>
            </w:pPr>
            <w:r w:rsidRPr="00A9719F">
              <w:rPr>
                <w:rFonts w:cstheme="minorHAnsi"/>
                <w:color w:val="000000"/>
              </w:rPr>
              <w:lastRenderedPageBreak/>
              <w:t>Build a simple digital-twin dashboard: connect a virtual temperature sensor via MQTT to an online time-series chart</w:t>
            </w:r>
          </w:p>
          <w:p w14:paraId="59AC4E1D" w14:textId="159E67B3" w:rsidR="00624C40" w:rsidRPr="00A9719F" w:rsidRDefault="00624C40" w:rsidP="00D02BF0">
            <w:pPr>
              <w:pStyle w:val="ListParagraph"/>
              <w:numPr>
                <w:ilvl w:val="0"/>
                <w:numId w:val="20"/>
              </w:numPr>
              <w:ind w:left="431"/>
              <w:rPr>
                <w:rFonts w:cstheme="minorHAnsi"/>
                <w:color w:val="000000"/>
              </w:rPr>
            </w:pPr>
            <w:r w:rsidRPr="00A9719F">
              <w:rPr>
                <w:rFonts w:cstheme="minorHAnsi"/>
                <w:color w:val="000000"/>
              </w:rPr>
              <w:t>Write a Python tariff-sensitivity loop</w:t>
            </w:r>
          </w:p>
          <w:p w14:paraId="306C236B" w14:textId="423D98A2" w:rsidR="00624C40" w:rsidRPr="00A9719F" w:rsidRDefault="00624C40" w:rsidP="00D02BF0">
            <w:pPr>
              <w:pStyle w:val="ListParagraph"/>
              <w:numPr>
                <w:ilvl w:val="0"/>
                <w:numId w:val="20"/>
              </w:numPr>
              <w:ind w:left="431"/>
              <w:rPr>
                <w:rFonts w:eastAsia="Times New Roman" w:cstheme="minorHAnsi"/>
                <w:color w:val="000000"/>
              </w:rPr>
            </w:pPr>
            <w:r w:rsidRPr="00A9719F">
              <w:rPr>
                <w:rFonts w:eastAsia="Times New Roman" w:cstheme="minorHAnsi"/>
                <w:color w:val="000000"/>
              </w:rPr>
              <w:t>Build an Excel model to compare monthly bills before/after power-factor correction under a demand-charge tariff</w:t>
            </w:r>
          </w:p>
        </w:tc>
      </w:tr>
      <w:tr w:rsidR="004F17DE" w:rsidRPr="00A9719F" w14:paraId="7CDA575F" w14:textId="77777777" w:rsidTr="001F09F3">
        <w:tc>
          <w:tcPr>
            <w:tcW w:w="0" w:type="auto"/>
            <w:vAlign w:val="center"/>
            <w:hideMark/>
          </w:tcPr>
          <w:p w14:paraId="3535D532" w14:textId="4455700F" w:rsidR="00624C40" w:rsidRPr="00A9719F" w:rsidRDefault="00624C40" w:rsidP="00624C40">
            <w:pPr>
              <w:rPr>
                <w:rFonts w:eastAsia="Times New Roman" w:cstheme="minorHAnsi"/>
                <w:color w:val="000000"/>
              </w:rPr>
            </w:pPr>
            <w:r w:rsidRPr="00A9719F">
              <w:rPr>
                <w:rStyle w:val="Strong"/>
                <w:rFonts w:cstheme="minorHAnsi"/>
                <w:color w:val="000000"/>
              </w:rPr>
              <w:lastRenderedPageBreak/>
              <w:t>9. Economic and Environmental Analysis</w:t>
            </w:r>
          </w:p>
        </w:tc>
        <w:tc>
          <w:tcPr>
            <w:tcW w:w="0" w:type="auto"/>
            <w:vAlign w:val="center"/>
            <w:hideMark/>
          </w:tcPr>
          <w:p w14:paraId="0AEF92F5" w14:textId="77777777" w:rsidR="00624C40" w:rsidRPr="00A9719F" w:rsidRDefault="00624C40" w:rsidP="00624C40">
            <w:pPr>
              <w:pStyle w:val="ListParagraph"/>
              <w:numPr>
                <w:ilvl w:val="0"/>
                <w:numId w:val="20"/>
              </w:numPr>
              <w:rPr>
                <w:rStyle w:val="apple-converted-space"/>
                <w:rFonts w:eastAsia="Times New Roman" w:cstheme="minorHAnsi"/>
                <w:color w:val="000000"/>
              </w:rPr>
            </w:pPr>
            <w:r w:rsidRPr="00A9719F">
              <w:rPr>
                <w:rFonts w:cstheme="minorHAnsi"/>
                <w:color w:val="000000"/>
              </w:rPr>
              <w:t>Converting kWh to €: tariff structures</w:t>
            </w:r>
            <w:r w:rsidRPr="00A9719F">
              <w:rPr>
                <w:rStyle w:val="apple-converted-space"/>
                <w:rFonts w:cstheme="minorHAnsi"/>
                <w:color w:val="000000"/>
              </w:rPr>
              <w:t> </w:t>
            </w:r>
          </w:p>
          <w:p w14:paraId="48302A00" w14:textId="77777777" w:rsidR="00624C40" w:rsidRPr="00A9719F" w:rsidRDefault="00624C40" w:rsidP="00624C40">
            <w:pPr>
              <w:pStyle w:val="ListParagraph"/>
              <w:numPr>
                <w:ilvl w:val="0"/>
                <w:numId w:val="20"/>
              </w:numPr>
              <w:rPr>
                <w:rStyle w:val="apple-converted-space"/>
                <w:rFonts w:eastAsia="Times New Roman" w:cstheme="minorHAnsi"/>
                <w:color w:val="000000"/>
              </w:rPr>
            </w:pPr>
            <w:r w:rsidRPr="00A9719F">
              <w:rPr>
                <w:rFonts w:cstheme="minorHAnsi"/>
                <w:color w:val="000000"/>
              </w:rPr>
              <w:t>LCOE and simple payback</w:t>
            </w:r>
            <w:r w:rsidRPr="00A9719F">
              <w:rPr>
                <w:rStyle w:val="apple-converted-space"/>
                <w:rFonts w:cstheme="minorHAnsi"/>
                <w:color w:val="000000"/>
              </w:rPr>
              <w:t> </w:t>
            </w:r>
          </w:p>
          <w:p w14:paraId="639FFE61" w14:textId="77777777" w:rsidR="00624C40" w:rsidRPr="00A9719F" w:rsidRDefault="00624C40" w:rsidP="00624C40">
            <w:pPr>
              <w:pStyle w:val="ListParagraph"/>
              <w:numPr>
                <w:ilvl w:val="0"/>
                <w:numId w:val="20"/>
              </w:numPr>
              <w:rPr>
                <w:rStyle w:val="apple-converted-space"/>
                <w:rFonts w:eastAsia="Times New Roman" w:cstheme="minorHAnsi"/>
                <w:color w:val="000000"/>
              </w:rPr>
            </w:pPr>
            <w:r w:rsidRPr="00A9719F">
              <w:rPr>
                <w:rFonts w:cstheme="minorHAnsi"/>
                <w:color w:val="000000"/>
              </w:rPr>
              <w:t>NPV and IRR calculation</w:t>
            </w:r>
            <w:r w:rsidRPr="00A9719F">
              <w:rPr>
                <w:rStyle w:val="apple-converted-space"/>
                <w:rFonts w:cstheme="minorHAnsi"/>
                <w:color w:val="000000"/>
              </w:rPr>
              <w:t> </w:t>
            </w:r>
          </w:p>
          <w:p w14:paraId="398613DD" w14:textId="77777777" w:rsidR="00624C40" w:rsidRPr="00A9719F" w:rsidRDefault="00624C40" w:rsidP="00624C40">
            <w:pPr>
              <w:pStyle w:val="ListParagraph"/>
              <w:numPr>
                <w:ilvl w:val="0"/>
                <w:numId w:val="20"/>
              </w:numPr>
              <w:rPr>
                <w:rStyle w:val="apple-converted-space"/>
                <w:rFonts w:eastAsia="Times New Roman" w:cstheme="minorHAnsi"/>
                <w:color w:val="000000"/>
              </w:rPr>
            </w:pPr>
            <w:r w:rsidRPr="00A9719F">
              <w:rPr>
                <w:rFonts w:cstheme="minorHAnsi"/>
                <w:color w:val="000000"/>
              </w:rPr>
              <w:t>Carbon factors: scope 1 and scope 2</w:t>
            </w:r>
            <w:r w:rsidRPr="00A9719F">
              <w:rPr>
                <w:rStyle w:val="apple-converted-space"/>
                <w:rFonts w:cstheme="minorHAnsi"/>
                <w:color w:val="000000"/>
              </w:rPr>
              <w:t> </w:t>
            </w:r>
          </w:p>
          <w:p w14:paraId="7DC7835C" w14:textId="77777777" w:rsidR="00624C40" w:rsidRPr="00A9719F" w:rsidRDefault="00624C40" w:rsidP="00624C40">
            <w:pPr>
              <w:pStyle w:val="ListParagraph"/>
              <w:numPr>
                <w:ilvl w:val="0"/>
                <w:numId w:val="20"/>
              </w:numPr>
              <w:rPr>
                <w:rStyle w:val="apple-converted-space"/>
                <w:rFonts w:eastAsia="Times New Roman" w:cstheme="minorHAnsi"/>
                <w:color w:val="000000"/>
              </w:rPr>
            </w:pPr>
            <w:r w:rsidRPr="00A9719F">
              <w:rPr>
                <w:rFonts w:cstheme="minorHAnsi"/>
                <w:color w:val="000000"/>
              </w:rPr>
              <w:t>Life-cycle assessment boundaries</w:t>
            </w:r>
            <w:r w:rsidRPr="00A9719F">
              <w:rPr>
                <w:rStyle w:val="apple-converted-space"/>
                <w:rFonts w:cstheme="minorHAnsi"/>
                <w:color w:val="000000"/>
              </w:rPr>
              <w:t> </w:t>
            </w:r>
          </w:p>
          <w:p w14:paraId="6C8C451E" w14:textId="77777777" w:rsidR="00624C40" w:rsidRPr="00A9719F" w:rsidRDefault="00624C40" w:rsidP="00624C40">
            <w:pPr>
              <w:pStyle w:val="ListParagraph"/>
              <w:numPr>
                <w:ilvl w:val="0"/>
                <w:numId w:val="20"/>
              </w:numPr>
              <w:rPr>
                <w:rStyle w:val="apple-converted-space"/>
                <w:rFonts w:eastAsia="Times New Roman" w:cstheme="minorHAnsi"/>
                <w:color w:val="000000"/>
              </w:rPr>
            </w:pPr>
            <w:r w:rsidRPr="00A9719F">
              <w:rPr>
                <w:rFonts w:cstheme="minorHAnsi"/>
                <w:color w:val="000000"/>
              </w:rPr>
              <w:t>Environmental impact of energy sources</w:t>
            </w:r>
            <w:r w:rsidRPr="00A9719F">
              <w:rPr>
                <w:rStyle w:val="apple-converted-space"/>
                <w:rFonts w:cstheme="minorHAnsi"/>
                <w:color w:val="000000"/>
              </w:rPr>
              <w:t> </w:t>
            </w:r>
          </w:p>
          <w:p w14:paraId="6D40B7E0" w14:textId="389CA5AA" w:rsidR="00624C40" w:rsidRPr="00A9719F" w:rsidRDefault="00624C40" w:rsidP="00624C40">
            <w:pPr>
              <w:pStyle w:val="ListParagraph"/>
              <w:numPr>
                <w:ilvl w:val="0"/>
                <w:numId w:val="20"/>
              </w:numPr>
              <w:rPr>
                <w:rFonts w:eastAsia="Times New Roman" w:cstheme="minorHAnsi"/>
                <w:color w:val="000000"/>
              </w:rPr>
            </w:pPr>
            <w:r w:rsidRPr="00A9719F">
              <w:rPr>
                <w:rFonts w:cstheme="minorHAnsi"/>
                <w:color w:val="000000"/>
              </w:rPr>
              <w:t>Risk and sensitivity plotting</w:t>
            </w:r>
          </w:p>
        </w:tc>
        <w:tc>
          <w:tcPr>
            <w:tcW w:w="0" w:type="auto"/>
            <w:vAlign w:val="center"/>
            <w:hideMark/>
          </w:tcPr>
          <w:p w14:paraId="1B205B75" w14:textId="77777777" w:rsidR="00A80CFC" w:rsidRPr="00A9719F" w:rsidRDefault="00A80CFC" w:rsidP="00D02BF0">
            <w:pPr>
              <w:pStyle w:val="ListParagraph"/>
              <w:numPr>
                <w:ilvl w:val="0"/>
                <w:numId w:val="20"/>
              </w:numPr>
              <w:ind w:left="431"/>
              <w:rPr>
                <w:rFonts w:eastAsia="Times New Roman" w:cstheme="minorHAnsi"/>
                <w:color w:val="000000"/>
              </w:rPr>
            </w:pPr>
            <w:r w:rsidRPr="00A9719F">
              <w:rPr>
                <w:rFonts w:eastAsia="Times New Roman" w:cstheme="minorHAnsi"/>
                <w:color w:val="000000"/>
              </w:rPr>
              <w:t xml:space="preserve">Calculate payback and NPV for a VSD retrofit </w:t>
            </w:r>
          </w:p>
          <w:p w14:paraId="436162E2" w14:textId="77777777" w:rsidR="00A80CFC" w:rsidRPr="00A9719F" w:rsidRDefault="00A80CFC" w:rsidP="00D02BF0">
            <w:pPr>
              <w:pStyle w:val="ListParagraph"/>
              <w:numPr>
                <w:ilvl w:val="0"/>
                <w:numId w:val="20"/>
              </w:numPr>
              <w:ind w:left="431"/>
              <w:rPr>
                <w:rFonts w:eastAsia="Times New Roman" w:cstheme="minorHAnsi"/>
                <w:color w:val="000000"/>
              </w:rPr>
            </w:pPr>
            <w:r w:rsidRPr="00A9719F">
              <w:rPr>
                <w:rFonts w:eastAsia="Times New Roman" w:cstheme="minorHAnsi"/>
                <w:color w:val="000000"/>
              </w:rPr>
              <w:t xml:space="preserve">Estimate CO₂ savings for condensate return </w:t>
            </w:r>
          </w:p>
          <w:p w14:paraId="66DB0EF9" w14:textId="0A1B479B" w:rsidR="00624C40" w:rsidRPr="00A9719F" w:rsidRDefault="00A80CFC" w:rsidP="00D02BF0">
            <w:pPr>
              <w:pStyle w:val="ListParagraph"/>
              <w:numPr>
                <w:ilvl w:val="0"/>
                <w:numId w:val="20"/>
              </w:numPr>
              <w:ind w:left="431"/>
              <w:rPr>
                <w:rFonts w:eastAsia="Times New Roman" w:cstheme="minorHAnsi"/>
                <w:color w:val="000000"/>
              </w:rPr>
            </w:pPr>
            <w:r w:rsidRPr="00A9719F">
              <w:rPr>
                <w:rFonts w:eastAsia="Times New Roman" w:cstheme="minorHAnsi"/>
                <w:color w:val="000000"/>
              </w:rPr>
              <w:t>Evaluate environmental trade-offs between product / process options</w:t>
            </w:r>
          </w:p>
        </w:tc>
      </w:tr>
      <w:tr w:rsidR="004F17DE" w:rsidRPr="00A9719F" w14:paraId="27647E66" w14:textId="77777777" w:rsidTr="001F09F3">
        <w:tc>
          <w:tcPr>
            <w:tcW w:w="0" w:type="auto"/>
            <w:vAlign w:val="center"/>
            <w:hideMark/>
          </w:tcPr>
          <w:p w14:paraId="5F56CD72" w14:textId="46D891A4" w:rsidR="00624C40" w:rsidRPr="00A9719F" w:rsidRDefault="00624C40" w:rsidP="00624C40">
            <w:pPr>
              <w:rPr>
                <w:rFonts w:eastAsia="Times New Roman" w:cstheme="minorHAnsi"/>
                <w:color w:val="000000"/>
              </w:rPr>
            </w:pPr>
            <w:r w:rsidRPr="00A9719F">
              <w:rPr>
                <w:rStyle w:val="Strong"/>
                <w:rFonts w:cstheme="minorHAnsi"/>
                <w:color w:val="000000"/>
              </w:rPr>
              <w:t>10. Integrated Pre-Audit Project</w:t>
            </w:r>
          </w:p>
        </w:tc>
        <w:tc>
          <w:tcPr>
            <w:tcW w:w="0" w:type="auto"/>
            <w:vAlign w:val="center"/>
            <w:hideMark/>
          </w:tcPr>
          <w:p w14:paraId="57B62BE1" w14:textId="77777777" w:rsidR="00624C40" w:rsidRPr="00A9719F" w:rsidRDefault="00624C40" w:rsidP="00624C40">
            <w:pPr>
              <w:pStyle w:val="ListParagraph"/>
              <w:numPr>
                <w:ilvl w:val="0"/>
                <w:numId w:val="20"/>
              </w:numPr>
              <w:rPr>
                <w:rStyle w:val="apple-converted-space"/>
                <w:rFonts w:eastAsia="Times New Roman" w:cstheme="minorHAnsi"/>
                <w:color w:val="000000"/>
              </w:rPr>
            </w:pPr>
            <w:r w:rsidRPr="00A9719F">
              <w:rPr>
                <w:rFonts w:cstheme="minorHAnsi"/>
                <w:color w:val="000000"/>
              </w:rPr>
              <w:t>Project briefing, team roles, grading rubric</w:t>
            </w:r>
            <w:r w:rsidRPr="00A9719F">
              <w:rPr>
                <w:rStyle w:val="apple-converted-space"/>
                <w:rFonts w:cstheme="minorHAnsi"/>
                <w:color w:val="000000"/>
              </w:rPr>
              <w:t> </w:t>
            </w:r>
          </w:p>
          <w:p w14:paraId="369E92B9" w14:textId="77777777" w:rsidR="00624C40" w:rsidRPr="00A9719F" w:rsidRDefault="00624C40" w:rsidP="00624C40">
            <w:pPr>
              <w:pStyle w:val="ListParagraph"/>
              <w:numPr>
                <w:ilvl w:val="0"/>
                <w:numId w:val="20"/>
              </w:numPr>
              <w:rPr>
                <w:rStyle w:val="apple-converted-space"/>
                <w:rFonts w:eastAsia="Times New Roman" w:cstheme="minorHAnsi"/>
                <w:color w:val="000000"/>
              </w:rPr>
            </w:pPr>
            <w:r w:rsidRPr="00A9719F">
              <w:rPr>
                <w:rFonts w:cstheme="minorHAnsi"/>
                <w:color w:val="000000"/>
              </w:rPr>
              <w:t>Opportunity-sheet template and presentation tips</w:t>
            </w:r>
            <w:r w:rsidRPr="00A9719F">
              <w:rPr>
                <w:rStyle w:val="apple-converted-space"/>
                <w:rFonts w:cstheme="minorHAnsi"/>
                <w:color w:val="000000"/>
              </w:rPr>
              <w:t> </w:t>
            </w:r>
          </w:p>
          <w:p w14:paraId="20148ADF" w14:textId="3CEBA17A" w:rsidR="00624C40" w:rsidRPr="00A9719F" w:rsidRDefault="00624C40" w:rsidP="00624C40">
            <w:pPr>
              <w:pStyle w:val="ListParagraph"/>
              <w:numPr>
                <w:ilvl w:val="0"/>
                <w:numId w:val="20"/>
              </w:numPr>
              <w:rPr>
                <w:rFonts w:eastAsia="Times New Roman" w:cstheme="minorHAnsi"/>
                <w:color w:val="000000"/>
              </w:rPr>
            </w:pPr>
            <w:r w:rsidRPr="00A9719F">
              <w:rPr>
                <w:rFonts w:cstheme="minorHAnsi"/>
                <w:color w:val="000000"/>
              </w:rPr>
              <w:t>Emphasis on interdisciplinary, soft and technical skills</w:t>
            </w:r>
          </w:p>
        </w:tc>
        <w:tc>
          <w:tcPr>
            <w:tcW w:w="0" w:type="auto"/>
            <w:vAlign w:val="center"/>
            <w:hideMark/>
          </w:tcPr>
          <w:p w14:paraId="2AEE0EA1" w14:textId="77777777" w:rsidR="009F32FA" w:rsidRPr="00A9719F" w:rsidRDefault="009F32FA" w:rsidP="00D02BF0">
            <w:pPr>
              <w:pStyle w:val="ListParagraph"/>
              <w:numPr>
                <w:ilvl w:val="0"/>
                <w:numId w:val="20"/>
              </w:numPr>
              <w:ind w:left="431"/>
              <w:rPr>
                <w:rFonts w:eastAsia="Times New Roman" w:cstheme="minorHAnsi"/>
                <w:color w:val="000000"/>
              </w:rPr>
            </w:pPr>
            <w:r w:rsidRPr="00A9719F">
              <w:rPr>
                <w:rFonts w:eastAsia="Times New Roman" w:cstheme="minorHAnsi"/>
                <w:color w:val="000000"/>
              </w:rPr>
              <w:t xml:space="preserve">Walk-through of a training plant (or video) </w:t>
            </w:r>
          </w:p>
          <w:p w14:paraId="09B40DEF" w14:textId="77777777" w:rsidR="009F32FA" w:rsidRPr="00A9719F" w:rsidRDefault="009F32FA" w:rsidP="00D02BF0">
            <w:pPr>
              <w:pStyle w:val="ListParagraph"/>
              <w:numPr>
                <w:ilvl w:val="0"/>
                <w:numId w:val="20"/>
              </w:numPr>
              <w:ind w:left="431"/>
              <w:rPr>
                <w:rFonts w:eastAsia="Times New Roman" w:cstheme="minorHAnsi"/>
                <w:color w:val="000000"/>
              </w:rPr>
            </w:pPr>
            <w:r w:rsidRPr="00A9719F">
              <w:rPr>
                <w:rFonts w:eastAsia="Times New Roman" w:cstheme="minorHAnsi"/>
                <w:color w:val="000000"/>
              </w:rPr>
              <w:t xml:space="preserve">Data capture and rapid analysis </w:t>
            </w:r>
          </w:p>
          <w:p w14:paraId="4F205B89" w14:textId="5B873C53" w:rsidR="00624C40" w:rsidRPr="00A9719F" w:rsidRDefault="009F32FA" w:rsidP="00D02BF0">
            <w:pPr>
              <w:pStyle w:val="ListParagraph"/>
              <w:numPr>
                <w:ilvl w:val="0"/>
                <w:numId w:val="20"/>
              </w:numPr>
              <w:ind w:left="431"/>
              <w:rPr>
                <w:rFonts w:eastAsia="Times New Roman" w:cstheme="minorHAnsi"/>
                <w:color w:val="000000"/>
              </w:rPr>
            </w:pPr>
            <w:r w:rsidRPr="00A9719F">
              <w:rPr>
                <w:rFonts w:eastAsia="Times New Roman" w:cstheme="minorHAnsi"/>
                <w:color w:val="000000"/>
              </w:rPr>
              <w:t>Prepare a 10-minute presentation and 5-page report</w:t>
            </w:r>
          </w:p>
        </w:tc>
      </w:tr>
    </w:tbl>
    <w:p w14:paraId="728A9C1B" w14:textId="09C7CBA0" w:rsidR="00AE0A54" w:rsidRPr="00A9719F" w:rsidRDefault="00615E4D" w:rsidP="002F3D2A">
      <w:pPr>
        <w:pStyle w:val="Heading2"/>
        <w:numPr>
          <w:ilvl w:val="1"/>
          <w:numId w:val="3"/>
        </w:numPr>
        <w:rPr>
          <w:rFonts w:cstheme="minorHAnsi"/>
        </w:rPr>
      </w:pPr>
      <w:bookmarkStart w:id="7" w:name="_Toc212017365"/>
      <w:r w:rsidRPr="00A9719F">
        <w:rPr>
          <w:rFonts w:cstheme="minorHAnsi"/>
        </w:rPr>
        <w:t>T</w:t>
      </w:r>
      <w:r w:rsidR="00AE0A54" w:rsidRPr="00A9719F">
        <w:rPr>
          <w:rFonts w:cstheme="minorHAnsi"/>
        </w:rPr>
        <w:t xml:space="preserve">eaching and </w:t>
      </w:r>
      <w:r w:rsidR="0003673F" w:rsidRPr="00A9719F">
        <w:rPr>
          <w:rFonts w:cstheme="minorHAnsi"/>
        </w:rPr>
        <w:t>a</w:t>
      </w:r>
      <w:r w:rsidR="00AE0A54" w:rsidRPr="00A9719F">
        <w:rPr>
          <w:rFonts w:cstheme="minorHAnsi"/>
        </w:rPr>
        <w:t xml:space="preserve">ssessment </w:t>
      </w:r>
      <w:r w:rsidR="0003673F" w:rsidRPr="00A9719F">
        <w:rPr>
          <w:rFonts w:cstheme="minorHAnsi"/>
        </w:rPr>
        <w:t>m</w:t>
      </w:r>
      <w:r w:rsidR="00AE0A54" w:rsidRPr="00A9719F">
        <w:rPr>
          <w:rFonts w:cstheme="minorHAnsi"/>
        </w:rPr>
        <w:t>ethods</w:t>
      </w:r>
      <w:bookmarkEnd w:id="7"/>
    </w:p>
    <w:p w14:paraId="5D109558" w14:textId="3B7C49FF" w:rsidR="009A7ABE" w:rsidRPr="00A9719F" w:rsidRDefault="009A7ABE" w:rsidP="009A7ABE">
      <w:pPr>
        <w:jc w:val="both"/>
        <w:rPr>
          <w:rFonts w:cstheme="minorHAnsi"/>
          <w:b/>
          <w:bCs/>
        </w:rPr>
      </w:pPr>
      <w:r w:rsidRPr="00A9719F">
        <w:rPr>
          <w:rFonts w:cstheme="minorHAnsi"/>
          <w:b/>
          <w:bCs/>
        </w:rPr>
        <w:t xml:space="preserve">Teaching and </w:t>
      </w:r>
      <w:r w:rsidR="0003673F" w:rsidRPr="00A9719F">
        <w:rPr>
          <w:rFonts w:cstheme="minorHAnsi"/>
          <w:b/>
          <w:bCs/>
        </w:rPr>
        <w:t>l</w:t>
      </w:r>
      <w:r w:rsidRPr="00A9719F">
        <w:rPr>
          <w:rFonts w:cstheme="minorHAnsi"/>
          <w:b/>
          <w:bCs/>
        </w:rPr>
        <w:t>earning Methods</w:t>
      </w:r>
    </w:p>
    <w:p w14:paraId="603E348C" w14:textId="51BA1EEC" w:rsidR="009A7ABE" w:rsidRPr="00A9719F" w:rsidRDefault="009A7ABE" w:rsidP="009A7ABE">
      <w:pPr>
        <w:jc w:val="both"/>
        <w:rPr>
          <w:rFonts w:cstheme="minorHAnsi"/>
        </w:rPr>
      </w:pPr>
      <w:r w:rsidRPr="00A9719F">
        <w:rPr>
          <w:rFonts w:cstheme="minorHAnsi"/>
        </w:rPr>
        <w:t>This course employs a blended and applied teaching approach that integrates theoretical lectures with practical sessions, hands-on modelling tasks, and interdisciplinary project work. The teaching strategy is designed to promote deep learning, critical thinking, and the practical application of knowledge using real-world renewable energy challenges.</w:t>
      </w:r>
    </w:p>
    <w:p w14:paraId="4D72C80F" w14:textId="7F71F062" w:rsidR="009A7ABE" w:rsidRPr="00A9719F" w:rsidRDefault="0003673F" w:rsidP="009A7ABE">
      <w:pPr>
        <w:jc w:val="both"/>
        <w:rPr>
          <w:rFonts w:cstheme="minorHAnsi"/>
          <w:b/>
          <w:bCs/>
        </w:rPr>
      </w:pPr>
      <w:r w:rsidRPr="00A9719F">
        <w:rPr>
          <w:rFonts w:cstheme="minorHAnsi"/>
          <w:b/>
          <w:bCs/>
        </w:rPr>
        <w:t>Teaching formats</w:t>
      </w:r>
    </w:p>
    <w:p w14:paraId="4771C230" w14:textId="77777777" w:rsidR="009A7ABE" w:rsidRPr="00A9719F" w:rsidRDefault="009A7ABE" w:rsidP="009A7ABE">
      <w:pPr>
        <w:jc w:val="both"/>
        <w:rPr>
          <w:rFonts w:cstheme="minorHAnsi"/>
        </w:rPr>
      </w:pPr>
      <w:r w:rsidRPr="00A9719F">
        <w:rPr>
          <w:rFonts w:cstheme="minorHAnsi"/>
        </w:rPr>
        <w:t>The course uses the following delivery formats:</w:t>
      </w:r>
    </w:p>
    <w:p w14:paraId="72338400" w14:textId="6E27E850" w:rsidR="009A7ABE" w:rsidRPr="00A9719F" w:rsidRDefault="009A7ABE" w:rsidP="002F3D2A">
      <w:pPr>
        <w:numPr>
          <w:ilvl w:val="0"/>
          <w:numId w:val="7"/>
        </w:numPr>
        <w:spacing w:after="0"/>
        <w:ind w:left="714" w:hanging="357"/>
        <w:jc w:val="both"/>
        <w:rPr>
          <w:rFonts w:cstheme="minorHAnsi"/>
        </w:rPr>
      </w:pPr>
      <w:r w:rsidRPr="00A9719F">
        <w:rPr>
          <w:rFonts w:cstheme="minorHAnsi"/>
        </w:rPr>
        <w:t>Lectures (theory sessions) – introduce fundamental principles, concepts, and technologies (</w:t>
      </w:r>
      <w:r w:rsidR="009F32FA" w:rsidRPr="00A9719F">
        <w:rPr>
          <w:rFonts w:cstheme="minorHAnsi"/>
        </w:rPr>
        <w:t xml:space="preserve">28 </w:t>
      </w:r>
      <w:r w:rsidRPr="00A9719F">
        <w:rPr>
          <w:rFonts w:cstheme="minorHAnsi"/>
        </w:rPr>
        <w:t>hours)</w:t>
      </w:r>
    </w:p>
    <w:p w14:paraId="3D5BE8AA" w14:textId="53DB08D3" w:rsidR="009A7ABE" w:rsidRPr="00A9719F" w:rsidRDefault="009A7ABE" w:rsidP="002F3D2A">
      <w:pPr>
        <w:numPr>
          <w:ilvl w:val="0"/>
          <w:numId w:val="7"/>
        </w:numPr>
        <w:spacing w:after="0"/>
        <w:ind w:left="714" w:hanging="357"/>
        <w:jc w:val="both"/>
        <w:rPr>
          <w:rFonts w:cstheme="minorHAnsi"/>
        </w:rPr>
      </w:pPr>
      <w:r w:rsidRPr="00A9719F">
        <w:rPr>
          <w:rFonts w:cstheme="minorHAnsi"/>
        </w:rPr>
        <w:lastRenderedPageBreak/>
        <w:t>Practical sessions (hands-on / applied learning) – include exercises, simulations, data analysis, system modelling, and case-based problem solving (</w:t>
      </w:r>
      <w:r w:rsidR="009F32FA" w:rsidRPr="00A9719F">
        <w:rPr>
          <w:rFonts w:cstheme="minorHAnsi"/>
        </w:rPr>
        <w:t>28</w:t>
      </w:r>
      <w:r w:rsidRPr="00A9719F">
        <w:rPr>
          <w:rFonts w:cstheme="minorHAnsi"/>
        </w:rPr>
        <w:t xml:space="preserve"> hours)</w:t>
      </w:r>
    </w:p>
    <w:p w14:paraId="09F9948F" w14:textId="211317EB" w:rsidR="009A7ABE" w:rsidRPr="00A9719F" w:rsidRDefault="009A7ABE" w:rsidP="002F3D2A">
      <w:pPr>
        <w:numPr>
          <w:ilvl w:val="0"/>
          <w:numId w:val="7"/>
        </w:numPr>
        <w:spacing w:after="120"/>
        <w:ind w:left="714" w:hanging="357"/>
        <w:jc w:val="both"/>
        <w:rPr>
          <w:rFonts w:cstheme="minorHAnsi"/>
        </w:rPr>
      </w:pPr>
      <w:r w:rsidRPr="00A9719F">
        <w:rPr>
          <w:rFonts w:cstheme="minorHAnsi"/>
        </w:rPr>
        <w:t>Project work (practical sessions</w:t>
      </w:r>
      <w:r w:rsidR="009F32FA" w:rsidRPr="00A9719F">
        <w:rPr>
          <w:rFonts w:cstheme="minorHAnsi"/>
        </w:rPr>
        <w:t xml:space="preserve">, </w:t>
      </w:r>
      <w:r w:rsidR="004A4235" w:rsidRPr="00A9719F">
        <w:rPr>
          <w:rFonts w:cstheme="minorHAnsi"/>
        </w:rPr>
        <w:t>10</w:t>
      </w:r>
      <w:r w:rsidR="009F32FA" w:rsidRPr="00A9719F">
        <w:rPr>
          <w:rFonts w:cstheme="minorHAnsi"/>
        </w:rPr>
        <w:t xml:space="preserve"> hours</w:t>
      </w:r>
      <w:r w:rsidRPr="00A9719F">
        <w:rPr>
          <w:rFonts w:cstheme="minorHAnsi"/>
        </w:rPr>
        <w:t xml:space="preserve">) </w:t>
      </w:r>
    </w:p>
    <w:p w14:paraId="08FBCB49" w14:textId="54117885" w:rsidR="009A7ABE" w:rsidRPr="00A9719F" w:rsidRDefault="0003673F" w:rsidP="009A7ABE">
      <w:pPr>
        <w:jc w:val="both"/>
        <w:rPr>
          <w:rFonts w:cstheme="minorHAnsi"/>
          <w:b/>
          <w:bCs/>
        </w:rPr>
      </w:pPr>
      <w:r w:rsidRPr="00A9719F">
        <w:rPr>
          <w:rFonts w:cstheme="minorHAnsi"/>
          <w:b/>
          <w:bCs/>
        </w:rPr>
        <w:t>Learning methods</w:t>
      </w:r>
    </w:p>
    <w:p w14:paraId="3EB25A87" w14:textId="77777777" w:rsidR="009A7ABE" w:rsidRPr="00A9719F" w:rsidRDefault="009A7ABE" w:rsidP="009A7ABE">
      <w:pPr>
        <w:jc w:val="both"/>
        <w:rPr>
          <w:rFonts w:cstheme="minorHAnsi"/>
        </w:rPr>
      </w:pPr>
      <w:r w:rsidRPr="00A9719F">
        <w:rPr>
          <w:rFonts w:cstheme="minorHAnsi"/>
        </w:rPr>
        <w:t>The course applies a mix of the following learning strategies:</w:t>
      </w:r>
    </w:p>
    <w:tbl>
      <w:tblPr>
        <w:tblStyle w:val="TableGrid"/>
        <w:tblW w:w="0" w:type="auto"/>
        <w:tblLook w:val="04A0" w:firstRow="1" w:lastRow="0" w:firstColumn="1" w:lastColumn="0" w:noHBand="0" w:noVBand="1"/>
      </w:tblPr>
      <w:tblGrid>
        <w:gridCol w:w="2215"/>
        <w:gridCol w:w="6847"/>
      </w:tblGrid>
      <w:tr w:rsidR="002A6916" w:rsidRPr="00A9719F" w14:paraId="047DFBAC" w14:textId="77777777" w:rsidTr="009A7ABE">
        <w:tc>
          <w:tcPr>
            <w:tcW w:w="0" w:type="auto"/>
            <w:hideMark/>
          </w:tcPr>
          <w:p w14:paraId="5B47D0EC" w14:textId="77777777" w:rsidR="009A7ABE" w:rsidRPr="00A9719F" w:rsidRDefault="009A7ABE" w:rsidP="009A7ABE">
            <w:pPr>
              <w:spacing w:line="240" w:lineRule="exact"/>
              <w:jc w:val="both"/>
              <w:rPr>
                <w:rFonts w:cstheme="minorHAnsi"/>
                <w:b/>
                <w:bCs/>
                <w:sz w:val="22"/>
                <w:szCs w:val="22"/>
              </w:rPr>
            </w:pPr>
            <w:r w:rsidRPr="00A9719F">
              <w:rPr>
                <w:rFonts w:cstheme="minorHAnsi"/>
                <w:b/>
                <w:bCs/>
                <w:sz w:val="22"/>
                <w:szCs w:val="22"/>
              </w:rPr>
              <w:t>Method</w:t>
            </w:r>
          </w:p>
        </w:tc>
        <w:tc>
          <w:tcPr>
            <w:tcW w:w="0" w:type="auto"/>
            <w:hideMark/>
          </w:tcPr>
          <w:p w14:paraId="6D26CC71" w14:textId="77777777" w:rsidR="009A7ABE" w:rsidRPr="00A9719F" w:rsidRDefault="009A7ABE" w:rsidP="009A7ABE">
            <w:pPr>
              <w:spacing w:line="240" w:lineRule="exact"/>
              <w:jc w:val="both"/>
              <w:rPr>
                <w:rFonts w:cstheme="minorHAnsi"/>
                <w:b/>
                <w:bCs/>
                <w:sz w:val="22"/>
                <w:szCs w:val="22"/>
              </w:rPr>
            </w:pPr>
            <w:r w:rsidRPr="00A9719F">
              <w:rPr>
                <w:rFonts w:cstheme="minorHAnsi"/>
                <w:b/>
                <w:bCs/>
                <w:sz w:val="22"/>
                <w:szCs w:val="22"/>
              </w:rPr>
              <w:t>Description</w:t>
            </w:r>
          </w:p>
        </w:tc>
      </w:tr>
      <w:tr w:rsidR="002A6916" w:rsidRPr="00A9719F" w14:paraId="78467BBB" w14:textId="77777777" w:rsidTr="009A7ABE">
        <w:tc>
          <w:tcPr>
            <w:tcW w:w="0" w:type="auto"/>
            <w:hideMark/>
          </w:tcPr>
          <w:p w14:paraId="702CA942" w14:textId="77777777" w:rsidR="009A7ABE" w:rsidRPr="00A9719F" w:rsidRDefault="009A7ABE" w:rsidP="009A7ABE">
            <w:pPr>
              <w:spacing w:line="240" w:lineRule="exact"/>
              <w:jc w:val="both"/>
              <w:rPr>
                <w:rFonts w:cstheme="minorHAnsi"/>
                <w:sz w:val="22"/>
                <w:szCs w:val="22"/>
              </w:rPr>
            </w:pPr>
            <w:r w:rsidRPr="00A9719F">
              <w:rPr>
                <w:rFonts w:cstheme="minorHAnsi"/>
                <w:sz w:val="22"/>
                <w:szCs w:val="22"/>
              </w:rPr>
              <w:t>Case-based learning</w:t>
            </w:r>
          </w:p>
        </w:tc>
        <w:tc>
          <w:tcPr>
            <w:tcW w:w="0" w:type="auto"/>
            <w:hideMark/>
          </w:tcPr>
          <w:p w14:paraId="7C663685" w14:textId="0B6DF3F0" w:rsidR="009A7ABE" w:rsidRPr="00A9719F" w:rsidRDefault="009A7ABE" w:rsidP="009A7ABE">
            <w:pPr>
              <w:spacing w:line="240" w:lineRule="exact"/>
              <w:jc w:val="both"/>
              <w:rPr>
                <w:rFonts w:cstheme="minorHAnsi"/>
                <w:sz w:val="22"/>
                <w:szCs w:val="22"/>
              </w:rPr>
            </w:pPr>
            <w:r w:rsidRPr="00A9719F">
              <w:rPr>
                <w:rFonts w:cstheme="minorHAnsi"/>
                <w:sz w:val="22"/>
                <w:szCs w:val="22"/>
              </w:rPr>
              <w:t>Real-life scenarios are used to connect theory to practice (e.g.</w:t>
            </w:r>
            <w:r w:rsidR="004D6579" w:rsidRPr="00A9719F">
              <w:rPr>
                <w:rFonts w:cstheme="minorHAnsi"/>
              </w:rPr>
              <w:t xml:space="preserve"> </w:t>
            </w:r>
            <w:r w:rsidR="004D6579" w:rsidRPr="00A9719F">
              <w:rPr>
                <w:rFonts w:cstheme="minorHAnsi"/>
                <w:sz w:val="22"/>
                <w:szCs w:val="22"/>
              </w:rPr>
              <w:t xml:space="preserve">e.g. analysing six months of steam-trap failure data from a dairy plant and quantifying the resulting energy, </w:t>
            </w:r>
            <w:r w:rsidR="0043457C" w:rsidRPr="00A9719F">
              <w:rPr>
                <w:rFonts w:cstheme="minorHAnsi"/>
                <w:sz w:val="22"/>
                <w:szCs w:val="22"/>
              </w:rPr>
              <w:t xml:space="preserve">environmental impact of </w:t>
            </w:r>
            <w:r w:rsidR="00795366" w:rsidRPr="00A9719F">
              <w:rPr>
                <w:rFonts w:cstheme="minorHAnsi"/>
                <w:sz w:val="22"/>
                <w:szCs w:val="22"/>
              </w:rPr>
              <w:t>equipment replacement</w:t>
            </w:r>
            <w:r w:rsidRPr="00A9719F">
              <w:rPr>
                <w:rFonts w:cstheme="minorHAnsi"/>
                <w:sz w:val="22"/>
                <w:szCs w:val="22"/>
              </w:rPr>
              <w:t>)</w:t>
            </w:r>
          </w:p>
        </w:tc>
      </w:tr>
      <w:tr w:rsidR="002A6916" w:rsidRPr="00A9719F" w14:paraId="6677FE8A" w14:textId="77777777" w:rsidTr="009A7ABE">
        <w:tc>
          <w:tcPr>
            <w:tcW w:w="0" w:type="auto"/>
            <w:hideMark/>
          </w:tcPr>
          <w:p w14:paraId="4305B908" w14:textId="77777777" w:rsidR="009A7ABE" w:rsidRPr="00A9719F" w:rsidRDefault="009A7ABE" w:rsidP="009A7ABE">
            <w:pPr>
              <w:spacing w:line="240" w:lineRule="exact"/>
              <w:jc w:val="both"/>
              <w:rPr>
                <w:rFonts w:cstheme="minorHAnsi"/>
                <w:sz w:val="22"/>
                <w:szCs w:val="22"/>
              </w:rPr>
            </w:pPr>
            <w:r w:rsidRPr="00A9719F">
              <w:rPr>
                <w:rFonts w:cstheme="minorHAnsi"/>
                <w:sz w:val="22"/>
                <w:szCs w:val="22"/>
              </w:rPr>
              <w:t>Problem-based learning</w:t>
            </w:r>
          </w:p>
        </w:tc>
        <w:tc>
          <w:tcPr>
            <w:tcW w:w="0" w:type="auto"/>
            <w:hideMark/>
          </w:tcPr>
          <w:p w14:paraId="51466648" w14:textId="45EC3EA4" w:rsidR="009448A5" w:rsidRPr="00A9719F" w:rsidRDefault="009A7ABE" w:rsidP="009448A5">
            <w:pPr>
              <w:spacing w:line="240" w:lineRule="exact"/>
              <w:jc w:val="both"/>
              <w:rPr>
                <w:rFonts w:cstheme="minorHAnsi"/>
                <w:sz w:val="22"/>
                <w:szCs w:val="22"/>
              </w:rPr>
            </w:pPr>
            <w:r w:rsidRPr="00A9719F">
              <w:rPr>
                <w:rFonts w:cstheme="minorHAnsi"/>
                <w:sz w:val="22"/>
                <w:szCs w:val="22"/>
              </w:rPr>
              <w:t>Students engage with open-ended challenges such as</w:t>
            </w:r>
            <w:r w:rsidR="00A9719F" w:rsidRPr="00A9719F">
              <w:rPr>
                <w:rFonts w:cstheme="minorHAnsi"/>
                <w:sz w:val="22"/>
                <w:szCs w:val="22"/>
              </w:rPr>
              <w:t xml:space="preserve"> </w:t>
            </w:r>
            <w:r w:rsidR="009448A5" w:rsidRPr="00A9719F">
              <w:rPr>
                <w:rFonts w:cstheme="minorHAnsi"/>
                <w:sz w:val="22"/>
                <w:szCs w:val="22"/>
              </w:rPr>
              <w:t>meeting a 15 % electricity-savings target on a plastics-extrusion line without increasing cycle time or scrap rate</w:t>
            </w:r>
          </w:p>
          <w:p w14:paraId="4D984ABC" w14:textId="65A34732" w:rsidR="009A7ABE" w:rsidRPr="00A9719F" w:rsidRDefault="009A7ABE" w:rsidP="009448A5">
            <w:pPr>
              <w:spacing w:line="240" w:lineRule="exact"/>
              <w:jc w:val="both"/>
              <w:rPr>
                <w:rFonts w:cstheme="minorHAnsi"/>
                <w:sz w:val="22"/>
                <w:szCs w:val="22"/>
              </w:rPr>
            </w:pPr>
          </w:p>
        </w:tc>
      </w:tr>
      <w:tr w:rsidR="002A6916" w:rsidRPr="00A9719F" w14:paraId="56DAC8E9" w14:textId="77777777" w:rsidTr="009A7ABE">
        <w:tc>
          <w:tcPr>
            <w:tcW w:w="0" w:type="auto"/>
            <w:hideMark/>
          </w:tcPr>
          <w:p w14:paraId="246CD1B8" w14:textId="30990514" w:rsidR="009A7ABE" w:rsidRPr="00A9719F" w:rsidRDefault="009A7ABE" w:rsidP="009A7ABE">
            <w:pPr>
              <w:spacing w:line="240" w:lineRule="exact"/>
              <w:jc w:val="both"/>
              <w:rPr>
                <w:rFonts w:cstheme="minorHAnsi"/>
                <w:sz w:val="22"/>
                <w:szCs w:val="22"/>
              </w:rPr>
            </w:pPr>
            <w:r w:rsidRPr="00A9719F">
              <w:rPr>
                <w:rFonts w:cstheme="minorHAnsi"/>
                <w:sz w:val="22"/>
                <w:szCs w:val="22"/>
              </w:rPr>
              <w:t>Hands-on modelling and data analysis</w:t>
            </w:r>
          </w:p>
        </w:tc>
        <w:tc>
          <w:tcPr>
            <w:tcW w:w="0" w:type="auto"/>
            <w:hideMark/>
          </w:tcPr>
          <w:p w14:paraId="7DB654A9" w14:textId="48720B49" w:rsidR="009A7ABE" w:rsidRPr="00A9719F" w:rsidRDefault="009A7ABE" w:rsidP="009A7ABE">
            <w:pPr>
              <w:spacing w:line="240" w:lineRule="exact"/>
              <w:jc w:val="both"/>
              <w:rPr>
                <w:rFonts w:cstheme="minorHAnsi"/>
                <w:sz w:val="22"/>
                <w:szCs w:val="22"/>
              </w:rPr>
            </w:pPr>
            <w:r w:rsidRPr="00A9719F">
              <w:rPr>
                <w:rFonts w:cstheme="minorHAnsi"/>
                <w:sz w:val="22"/>
                <w:szCs w:val="22"/>
              </w:rPr>
              <w:t>Exercises with spreadsheet tools and open-source simulation environments</w:t>
            </w:r>
            <w:r w:rsidR="002A6916" w:rsidRPr="00A9719F">
              <w:rPr>
                <w:rFonts w:cstheme="minorHAnsi"/>
                <w:sz w:val="22"/>
                <w:szCs w:val="22"/>
              </w:rPr>
              <w:t xml:space="preserve"> (RETScreen®, CoolPack, Python/Pandas notebooks) that use authentic inputs like hourly meter logs and  market tariff schedule.</w:t>
            </w:r>
          </w:p>
        </w:tc>
      </w:tr>
      <w:tr w:rsidR="002A6916" w:rsidRPr="00A9719F" w14:paraId="47D6FBBD" w14:textId="77777777" w:rsidTr="009A7ABE">
        <w:tc>
          <w:tcPr>
            <w:tcW w:w="0" w:type="auto"/>
            <w:hideMark/>
          </w:tcPr>
          <w:p w14:paraId="225A73AE" w14:textId="77777777" w:rsidR="009A7ABE" w:rsidRPr="00A9719F" w:rsidRDefault="009A7ABE" w:rsidP="009A7ABE">
            <w:pPr>
              <w:spacing w:line="240" w:lineRule="exact"/>
              <w:jc w:val="both"/>
              <w:rPr>
                <w:rFonts w:cstheme="minorHAnsi"/>
                <w:sz w:val="22"/>
                <w:szCs w:val="22"/>
              </w:rPr>
            </w:pPr>
            <w:r w:rsidRPr="00A9719F">
              <w:rPr>
                <w:rFonts w:cstheme="minorHAnsi"/>
                <w:sz w:val="22"/>
                <w:szCs w:val="22"/>
              </w:rPr>
              <w:t>Project-based teamwork</w:t>
            </w:r>
          </w:p>
        </w:tc>
        <w:tc>
          <w:tcPr>
            <w:tcW w:w="0" w:type="auto"/>
            <w:hideMark/>
          </w:tcPr>
          <w:p w14:paraId="0314964F" w14:textId="641C8492" w:rsidR="009A7ABE" w:rsidRPr="00A9719F" w:rsidRDefault="00EB2D12" w:rsidP="009A7ABE">
            <w:pPr>
              <w:spacing w:line="240" w:lineRule="exact"/>
              <w:jc w:val="both"/>
              <w:rPr>
                <w:rFonts w:cstheme="minorHAnsi"/>
                <w:sz w:val="22"/>
                <w:szCs w:val="22"/>
              </w:rPr>
            </w:pPr>
            <w:r w:rsidRPr="00A9719F">
              <w:rPr>
                <w:rFonts w:cstheme="minorHAnsi"/>
                <w:sz w:val="22"/>
                <w:szCs w:val="22"/>
              </w:rPr>
              <w:t>Final modules involve group work to co-design an integrated pre-audit action plan for a mid-scale food-processing factory, including payback ranking, Gantt schedule and a 10-minute management pitch to executives</w:t>
            </w:r>
          </w:p>
        </w:tc>
      </w:tr>
      <w:tr w:rsidR="002A6916" w:rsidRPr="00A9719F" w14:paraId="74D1031D" w14:textId="77777777" w:rsidTr="009A7ABE">
        <w:tc>
          <w:tcPr>
            <w:tcW w:w="0" w:type="auto"/>
            <w:hideMark/>
          </w:tcPr>
          <w:p w14:paraId="1D844D7E" w14:textId="77777777" w:rsidR="009A7ABE" w:rsidRPr="00A9719F" w:rsidRDefault="009A7ABE" w:rsidP="009A7ABE">
            <w:pPr>
              <w:spacing w:line="240" w:lineRule="exact"/>
              <w:jc w:val="both"/>
              <w:rPr>
                <w:rFonts w:cstheme="minorHAnsi"/>
                <w:sz w:val="22"/>
                <w:szCs w:val="22"/>
              </w:rPr>
            </w:pPr>
            <w:r w:rsidRPr="00A9719F">
              <w:rPr>
                <w:rFonts w:cstheme="minorHAnsi"/>
                <w:sz w:val="22"/>
                <w:szCs w:val="22"/>
              </w:rPr>
              <w:t>Interdisciplinary collaboration</w:t>
            </w:r>
          </w:p>
        </w:tc>
        <w:tc>
          <w:tcPr>
            <w:tcW w:w="0" w:type="auto"/>
            <w:hideMark/>
          </w:tcPr>
          <w:p w14:paraId="779D9E5B" w14:textId="31CFB4CA" w:rsidR="009A7ABE" w:rsidRPr="00A9719F" w:rsidRDefault="009A7ABE" w:rsidP="009A7ABE">
            <w:pPr>
              <w:spacing w:line="240" w:lineRule="exact"/>
              <w:jc w:val="both"/>
              <w:rPr>
                <w:rFonts w:cstheme="minorHAnsi"/>
                <w:sz w:val="22"/>
                <w:szCs w:val="22"/>
              </w:rPr>
            </w:pPr>
            <w:r w:rsidRPr="00A9719F">
              <w:rPr>
                <w:rFonts w:cstheme="minorHAnsi"/>
                <w:sz w:val="22"/>
                <w:szCs w:val="22"/>
              </w:rPr>
              <w:t xml:space="preserve">Tasks may involve perspectives from engineering, </w:t>
            </w:r>
            <w:r w:rsidR="00EB2D12" w:rsidRPr="00A9719F">
              <w:rPr>
                <w:rFonts w:cstheme="minorHAnsi"/>
                <w:sz w:val="22"/>
                <w:szCs w:val="22"/>
              </w:rPr>
              <w:t>finance, environmental compliance and production operations to balance energy savings with budget, safety and throughput</w:t>
            </w:r>
          </w:p>
        </w:tc>
      </w:tr>
    </w:tbl>
    <w:p w14:paraId="7DA4913B" w14:textId="16B91E5B" w:rsidR="009A7ABE" w:rsidRPr="00A9719F" w:rsidRDefault="009A7ABE" w:rsidP="009A7ABE">
      <w:pPr>
        <w:jc w:val="both"/>
        <w:rPr>
          <w:rFonts w:cstheme="minorHAnsi"/>
          <w:b/>
          <w:bCs/>
        </w:rPr>
      </w:pPr>
    </w:p>
    <w:p w14:paraId="2D647547" w14:textId="1E8B1830" w:rsidR="009A7ABE" w:rsidRPr="00A9719F" w:rsidRDefault="009A7ABE" w:rsidP="009A7ABE">
      <w:pPr>
        <w:jc w:val="both"/>
        <w:rPr>
          <w:rFonts w:cstheme="minorHAnsi"/>
          <w:b/>
          <w:bCs/>
        </w:rPr>
      </w:pPr>
      <w:r w:rsidRPr="00A9719F">
        <w:rPr>
          <w:rFonts w:cstheme="minorHAnsi"/>
          <w:b/>
          <w:bCs/>
        </w:rPr>
        <w:t>Digital and Blended Delivery</w:t>
      </w:r>
    </w:p>
    <w:p w14:paraId="01F3ED8D" w14:textId="77777777" w:rsidR="009A7ABE" w:rsidRPr="00A9719F" w:rsidRDefault="009A7ABE" w:rsidP="009A7ABE">
      <w:pPr>
        <w:jc w:val="both"/>
        <w:rPr>
          <w:rFonts w:cstheme="minorHAnsi"/>
        </w:rPr>
      </w:pPr>
      <w:r w:rsidRPr="00A9719F">
        <w:rPr>
          <w:rFonts w:cstheme="minorHAnsi"/>
        </w:rPr>
        <w:t>This course is designed to be flexible and can be delivered in:</w:t>
      </w:r>
    </w:p>
    <w:p w14:paraId="05ECFC03" w14:textId="77777777" w:rsidR="009A7ABE" w:rsidRPr="00A9719F" w:rsidRDefault="009A7ABE" w:rsidP="002F3D2A">
      <w:pPr>
        <w:numPr>
          <w:ilvl w:val="0"/>
          <w:numId w:val="8"/>
        </w:numPr>
        <w:jc w:val="both"/>
        <w:rPr>
          <w:rFonts w:cstheme="minorHAnsi"/>
        </w:rPr>
      </w:pPr>
      <w:r w:rsidRPr="00A9719F">
        <w:rPr>
          <w:rFonts w:cstheme="minorHAnsi"/>
        </w:rPr>
        <w:t>Traditional in-person mode</w:t>
      </w:r>
    </w:p>
    <w:p w14:paraId="6F8CC4FF" w14:textId="583559F3" w:rsidR="009A7ABE" w:rsidRPr="00A9719F" w:rsidRDefault="009A7ABE" w:rsidP="002F3D2A">
      <w:pPr>
        <w:numPr>
          <w:ilvl w:val="0"/>
          <w:numId w:val="8"/>
        </w:numPr>
        <w:jc w:val="both"/>
        <w:rPr>
          <w:rFonts w:cstheme="minorHAnsi"/>
        </w:rPr>
      </w:pPr>
      <w:r w:rsidRPr="00A9719F">
        <w:rPr>
          <w:rFonts w:cstheme="minorHAnsi"/>
        </w:rPr>
        <w:t>Blended learning (online lectures + in-person practical sessions)</w:t>
      </w:r>
    </w:p>
    <w:p w14:paraId="066E6D88" w14:textId="34B5E917" w:rsidR="009A7ABE" w:rsidRPr="00A9719F" w:rsidRDefault="009A7ABE" w:rsidP="002F3D2A">
      <w:pPr>
        <w:numPr>
          <w:ilvl w:val="0"/>
          <w:numId w:val="8"/>
        </w:numPr>
        <w:jc w:val="both"/>
        <w:rPr>
          <w:rFonts w:cstheme="minorHAnsi"/>
        </w:rPr>
      </w:pPr>
      <w:r w:rsidRPr="00A9719F">
        <w:rPr>
          <w:rFonts w:cstheme="minorHAnsi"/>
        </w:rPr>
        <w:t>Fully online (with adaptation of modelling and project components)</w:t>
      </w:r>
    </w:p>
    <w:p w14:paraId="556CAB2F" w14:textId="4BBF7241" w:rsidR="009A7ABE" w:rsidRPr="00A9719F" w:rsidRDefault="009A7ABE" w:rsidP="009A7ABE">
      <w:pPr>
        <w:jc w:val="both"/>
        <w:rPr>
          <w:rFonts w:cstheme="minorHAnsi"/>
        </w:rPr>
      </w:pPr>
      <w:r w:rsidRPr="00A9719F">
        <w:rPr>
          <w:rFonts w:cstheme="minorHAnsi"/>
        </w:rPr>
        <w:t>All practical activities should be adaptable for low-cost or open-access tools to ensure broad institutional compatibility.</w:t>
      </w:r>
    </w:p>
    <w:p w14:paraId="1D088587" w14:textId="16833B45" w:rsidR="009A7ABE" w:rsidRPr="00A9719F" w:rsidRDefault="009A7ABE" w:rsidP="0003673F">
      <w:pPr>
        <w:jc w:val="both"/>
        <w:rPr>
          <w:rFonts w:cstheme="minorHAnsi"/>
          <w:b/>
          <w:bCs/>
        </w:rPr>
      </w:pPr>
      <w:r w:rsidRPr="00A9719F">
        <w:rPr>
          <w:rFonts w:cstheme="minorHAnsi"/>
          <w:b/>
          <w:bCs/>
        </w:rPr>
        <w:t>Teaching and learning methods per module</w:t>
      </w:r>
    </w:p>
    <w:p w14:paraId="26290FE4" w14:textId="2B156376" w:rsidR="009A7ABE" w:rsidRPr="00A9719F" w:rsidRDefault="009A7ABE" w:rsidP="009A7ABE">
      <w:pPr>
        <w:jc w:val="both"/>
        <w:rPr>
          <w:rFonts w:cstheme="minorHAnsi"/>
        </w:rPr>
      </w:pPr>
      <w:r w:rsidRPr="00A9719F">
        <w:rPr>
          <w:rFonts w:cstheme="minorHAnsi"/>
        </w:rPr>
        <w:t>Th</w:t>
      </w:r>
      <w:r w:rsidR="0003673F" w:rsidRPr="00A9719F">
        <w:rPr>
          <w:rFonts w:cstheme="minorHAnsi"/>
        </w:rPr>
        <w:t>e following</w:t>
      </w:r>
      <w:r w:rsidRPr="00A9719F">
        <w:rPr>
          <w:rFonts w:cstheme="minorHAnsi"/>
        </w:rPr>
        <w:t xml:space="preserve"> table details the teaching and learning methods applied in each course module. While lectures provide foundational knowledge, each module includes interactive or applied components such as simulations, data analysis, case studies, and project-based activities</w:t>
      </w:r>
      <w:r w:rsidR="0003673F" w:rsidRPr="00A9719F">
        <w:rPr>
          <w:rFonts w:cstheme="minorHAnsi"/>
        </w:rPr>
        <w:t xml:space="preserve">, </w:t>
      </w:r>
      <w:r w:rsidRPr="00A9719F">
        <w:rPr>
          <w:rFonts w:cstheme="minorHAnsi"/>
        </w:rPr>
        <w:t>tailored to the technical and economic focus of the content. The approach ensures alignment with the course’s learning outcomes and supports practical skill development across disciplines.</w:t>
      </w:r>
    </w:p>
    <w:p w14:paraId="141DA3C3" w14:textId="77777777" w:rsidR="001A03E6" w:rsidRPr="00A9719F" w:rsidRDefault="001A03E6" w:rsidP="009A7ABE">
      <w:pPr>
        <w:jc w:val="both"/>
        <w:rPr>
          <w:rFonts w:cstheme="minorHAnsi"/>
        </w:rPr>
      </w:pPr>
    </w:p>
    <w:tbl>
      <w:tblPr>
        <w:tblW w:w="9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
        <w:gridCol w:w="3773"/>
        <w:gridCol w:w="4741"/>
      </w:tblGrid>
      <w:tr w:rsidR="0003673F" w:rsidRPr="00A9719F" w14:paraId="465017DB" w14:textId="77777777" w:rsidTr="00047D72">
        <w:trPr>
          <w:trHeight w:val="290"/>
        </w:trPr>
        <w:tc>
          <w:tcPr>
            <w:tcW w:w="872" w:type="dxa"/>
            <w:noWrap/>
            <w:vAlign w:val="center"/>
            <w:hideMark/>
          </w:tcPr>
          <w:p w14:paraId="6432DEE3" w14:textId="77777777" w:rsidR="0003673F" w:rsidRPr="00A9719F" w:rsidRDefault="0003673F" w:rsidP="0003673F">
            <w:pPr>
              <w:spacing w:after="0" w:line="240" w:lineRule="auto"/>
              <w:rPr>
                <w:rFonts w:eastAsia="Times New Roman" w:cstheme="minorHAnsi"/>
                <w:color w:val="000000"/>
                <w:sz w:val="22"/>
                <w:szCs w:val="22"/>
              </w:rPr>
            </w:pPr>
            <w:r w:rsidRPr="00A9719F">
              <w:rPr>
                <w:rFonts w:eastAsia="Times New Roman" w:cstheme="minorHAnsi"/>
                <w:color w:val="000000"/>
                <w:sz w:val="22"/>
                <w:szCs w:val="22"/>
              </w:rPr>
              <w:t>Module #</w:t>
            </w:r>
          </w:p>
        </w:tc>
        <w:tc>
          <w:tcPr>
            <w:tcW w:w="3773" w:type="dxa"/>
            <w:noWrap/>
            <w:vAlign w:val="center"/>
            <w:hideMark/>
          </w:tcPr>
          <w:p w14:paraId="0E9D90D2" w14:textId="77777777" w:rsidR="0003673F" w:rsidRPr="00A9719F" w:rsidRDefault="0003673F" w:rsidP="0003673F">
            <w:pPr>
              <w:spacing w:after="0" w:line="240" w:lineRule="auto"/>
              <w:rPr>
                <w:rFonts w:eastAsia="Times New Roman" w:cstheme="minorHAnsi"/>
                <w:color w:val="000000"/>
                <w:sz w:val="22"/>
                <w:szCs w:val="22"/>
              </w:rPr>
            </w:pPr>
            <w:r w:rsidRPr="00A9719F">
              <w:rPr>
                <w:rFonts w:eastAsia="Times New Roman" w:cstheme="minorHAnsi"/>
                <w:color w:val="000000"/>
                <w:sz w:val="22"/>
                <w:szCs w:val="22"/>
              </w:rPr>
              <w:t>Title</w:t>
            </w:r>
          </w:p>
        </w:tc>
        <w:tc>
          <w:tcPr>
            <w:tcW w:w="4741" w:type="dxa"/>
            <w:noWrap/>
            <w:vAlign w:val="center"/>
            <w:hideMark/>
          </w:tcPr>
          <w:p w14:paraId="4DC98069" w14:textId="77777777" w:rsidR="0003673F" w:rsidRPr="00A9719F" w:rsidRDefault="0003673F" w:rsidP="0003673F">
            <w:pPr>
              <w:spacing w:after="0" w:line="240" w:lineRule="auto"/>
              <w:rPr>
                <w:rFonts w:eastAsia="Times New Roman" w:cstheme="minorHAnsi"/>
                <w:color w:val="000000"/>
                <w:sz w:val="22"/>
                <w:szCs w:val="22"/>
              </w:rPr>
            </w:pPr>
            <w:r w:rsidRPr="00A9719F">
              <w:rPr>
                <w:rFonts w:eastAsia="Times New Roman" w:cstheme="minorHAnsi"/>
                <w:color w:val="000000"/>
                <w:sz w:val="22"/>
                <w:szCs w:val="22"/>
              </w:rPr>
              <w:t>Teaching &amp; Learning Methods</w:t>
            </w:r>
          </w:p>
        </w:tc>
      </w:tr>
      <w:tr w:rsidR="005606F6" w:rsidRPr="00A9719F" w14:paraId="43C3ADA8" w14:textId="77777777" w:rsidTr="00047D72">
        <w:trPr>
          <w:trHeight w:val="290"/>
        </w:trPr>
        <w:tc>
          <w:tcPr>
            <w:tcW w:w="872" w:type="dxa"/>
            <w:noWrap/>
            <w:vAlign w:val="center"/>
            <w:hideMark/>
          </w:tcPr>
          <w:p w14:paraId="09B012FD" w14:textId="77777777" w:rsidR="005606F6" w:rsidRPr="00A9719F" w:rsidRDefault="005606F6" w:rsidP="005606F6">
            <w:pPr>
              <w:spacing w:after="0" w:line="240" w:lineRule="auto"/>
              <w:jc w:val="right"/>
              <w:rPr>
                <w:rFonts w:eastAsia="Times New Roman" w:cstheme="minorHAnsi"/>
                <w:color w:val="000000"/>
                <w:sz w:val="22"/>
                <w:szCs w:val="22"/>
              </w:rPr>
            </w:pPr>
            <w:r w:rsidRPr="00A9719F">
              <w:rPr>
                <w:rFonts w:eastAsia="Times New Roman" w:cstheme="minorHAnsi"/>
                <w:color w:val="000000"/>
                <w:sz w:val="22"/>
                <w:szCs w:val="22"/>
              </w:rPr>
              <w:t>1</w:t>
            </w:r>
          </w:p>
        </w:tc>
        <w:tc>
          <w:tcPr>
            <w:tcW w:w="3773" w:type="dxa"/>
            <w:noWrap/>
            <w:vAlign w:val="center"/>
          </w:tcPr>
          <w:p w14:paraId="42D53300" w14:textId="04D2F366" w:rsidR="005606F6" w:rsidRPr="00A9719F" w:rsidRDefault="005606F6" w:rsidP="005606F6">
            <w:pPr>
              <w:spacing w:after="0" w:line="240" w:lineRule="auto"/>
              <w:rPr>
                <w:rFonts w:eastAsia="Times New Roman" w:cstheme="minorHAnsi"/>
                <w:color w:val="000000"/>
                <w:sz w:val="22"/>
                <w:szCs w:val="22"/>
              </w:rPr>
            </w:pPr>
            <w:r w:rsidRPr="00A9719F">
              <w:rPr>
                <w:rFonts w:eastAsia="Times New Roman" w:cstheme="minorHAnsi"/>
              </w:rPr>
              <w:t>Introduction to Industrial Energy Use</w:t>
            </w:r>
          </w:p>
        </w:tc>
        <w:tc>
          <w:tcPr>
            <w:tcW w:w="4741" w:type="dxa"/>
            <w:noWrap/>
            <w:vAlign w:val="center"/>
          </w:tcPr>
          <w:p w14:paraId="08125E98" w14:textId="20ED619B" w:rsidR="005606F6" w:rsidRPr="00A9719F" w:rsidRDefault="005606F6" w:rsidP="005606F6">
            <w:pPr>
              <w:spacing w:after="0" w:line="240" w:lineRule="auto"/>
              <w:rPr>
                <w:rFonts w:eastAsia="Times New Roman" w:cstheme="minorHAnsi"/>
                <w:color w:val="000000"/>
                <w:sz w:val="22"/>
                <w:szCs w:val="22"/>
              </w:rPr>
            </w:pPr>
            <w:r w:rsidRPr="00A9719F">
              <w:rPr>
                <w:rFonts w:eastAsia="Times New Roman" w:cstheme="minorHAnsi"/>
              </w:rPr>
              <w:t>Lecture; Energy-bill Analysis Workshop; KPI Benchmarking Quiz</w:t>
            </w:r>
          </w:p>
        </w:tc>
      </w:tr>
      <w:tr w:rsidR="005606F6" w:rsidRPr="00A9719F" w14:paraId="42A3A8DB" w14:textId="77777777" w:rsidTr="00047D72">
        <w:trPr>
          <w:trHeight w:val="290"/>
        </w:trPr>
        <w:tc>
          <w:tcPr>
            <w:tcW w:w="872" w:type="dxa"/>
            <w:noWrap/>
            <w:vAlign w:val="center"/>
            <w:hideMark/>
          </w:tcPr>
          <w:p w14:paraId="44E9E7F6" w14:textId="77777777" w:rsidR="005606F6" w:rsidRPr="00A9719F" w:rsidRDefault="005606F6" w:rsidP="005606F6">
            <w:pPr>
              <w:spacing w:after="0" w:line="240" w:lineRule="auto"/>
              <w:jc w:val="right"/>
              <w:rPr>
                <w:rFonts w:eastAsia="Times New Roman" w:cstheme="minorHAnsi"/>
                <w:color w:val="000000"/>
                <w:sz w:val="22"/>
                <w:szCs w:val="22"/>
              </w:rPr>
            </w:pPr>
            <w:r w:rsidRPr="00A9719F">
              <w:rPr>
                <w:rFonts w:eastAsia="Times New Roman" w:cstheme="minorHAnsi"/>
                <w:color w:val="000000"/>
                <w:sz w:val="22"/>
                <w:szCs w:val="22"/>
              </w:rPr>
              <w:lastRenderedPageBreak/>
              <w:t>2</w:t>
            </w:r>
          </w:p>
        </w:tc>
        <w:tc>
          <w:tcPr>
            <w:tcW w:w="3773" w:type="dxa"/>
            <w:noWrap/>
            <w:vAlign w:val="center"/>
          </w:tcPr>
          <w:p w14:paraId="5C74B1B7" w14:textId="2687A6CD" w:rsidR="005606F6" w:rsidRPr="00A9719F" w:rsidRDefault="005606F6" w:rsidP="005606F6">
            <w:pPr>
              <w:spacing w:after="0" w:line="240" w:lineRule="auto"/>
              <w:rPr>
                <w:rFonts w:eastAsia="Times New Roman" w:cstheme="minorHAnsi"/>
                <w:color w:val="000000"/>
                <w:sz w:val="22"/>
                <w:szCs w:val="22"/>
              </w:rPr>
            </w:pPr>
            <w:r w:rsidRPr="00A9719F">
              <w:rPr>
                <w:rFonts w:eastAsia="Times New Roman" w:cstheme="minorHAnsi"/>
              </w:rPr>
              <w:t xml:space="preserve">Resource audit. Energy Audit. </w:t>
            </w:r>
            <w:r w:rsidR="00B37EFE" w:rsidRPr="00A9719F">
              <w:rPr>
                <w:rFonts w:eastAsia="Times New Roman" w:cstheme="minorHAnsi"/>
              </w:rPr>
              <w:t>Standards</w:t>
            </w:r>
          </w:p>
        </w:tc>
        <w:tc>
          <w:tcPr>
            <w:tcW w:w="4741" w:type="dxa"/>
            <w:noWrap/>
            <w:vAlign w:val="center"/>
          </w:tcPr>
          <w:p w14:paraId="03D2A229" w14:textId="4DC63DE4" w:rsidR="005606F6" w:rsidRPr="00A9719F" w:rsidRDefault="005606F6" w:rsidP="005606F6">
            <w:pPr>
              <w:spacing w:after="0" w:line="240" w:lineRule="auto"/>
              <w:rPr>
                <w:rFonts w:eastAsia="Times New Roman" w:cstheme="minorHAnsi"/>
                <w:color w:val="000000"/>
                <w:sz w:val="22"/>
                <w:szCs w:val="22"/>
              </w:rPr>
            </w:pPr>
            <w:r w:rsidRPr="00A9719F">
              <w:rPr>
                <w:rFonts w:eastAsia="Times New Roman" w:cstheme="minorHAnsi"/>
              </w:rPr>
              <w:t>Lecture; Audit-Planning Workshop; Instrumentation Lab; Baseline Construction Exercise</w:t>
            </w:r>
          </w:p>
        </w:tc>
      </w:tr>
      <w:tr w:rsidR="005606F6" w:rsidRPr="00A9719F" w14:paraId="7E524F64" w14:textId="77777777" w:rsidTr="00047D72">
        <w:trPr>
          <w:trHeight w:val="290"/>
        </w:trPr>
        <w:tc>
          <w:tcPr>
            <w:tcW w:w="872" w:type="dxa"/>
            <w:noWrap/>
            <w:vAlign w:val="center"/>
            <w:hideMark/>
          </w:tcPr>
          <w:p w14:paraId="1B91A89C" w14:textId="77777777" w:rsidR="005606F6" w:rsidRPr="00A9719F" w:rsidRDefault="005606F6" w:rsidP="005606F6">
            <w:pPr>
              <w:spacing w:after="0" w:line="240" w:lineRule="auto"/>
              <w:jc w:val="right"/>
              <w:rPr>
                <w:rFonts w:eastAsia="Times New Roman" w:cstheme="minorHAnsi"/>
                <w:color w:val="000000"/>
                <w:sz w:val="22"/>
                <w:szCs w:val="22"/>
              </w:rPr>
            </w:pPr>
            <w:r w:rsidRPr="00A9719F">
              <w:rPr>
                <w:rFonts w:eastAsia="Times New Roman" w:cstheme="minorHAnsi"/>
                <w:color w:val="000000"/>
                <w:sz w:val="22"/>
                <w:szCs w:val="22"/>
              </w:rPr>
              <w:t>3</w:t>
            </w:r>
          </w:p>
        </w:tc>
        <w:tc>
          <w:tcPr>
            <w:tcW w:w="3773" w:type="dxa"/>
            <w:noWrap/>
            <w:vAlign w:val="center"/>
          </w:tcPr>
          <w:p w14:paraId="3DFE345A" w14:textId="6F8D8C25" w:rsidR="005606F6" w:rsidRPr="00A9719F" w:rsidRDefault="005606F6" w:rsidP="005606F6">
            <w:pPr>
              <w:spacing w:after="0" w:line="240" w:lineRule="auto"/>
              <w:rPr>
                <w:rFonts w:eastAsia="Times New Roman" w:cstheme="minorHAnsi"/>
                <w:color w:val="000000"/>
                <w:sz w:val="22"/>
                <w:szCs w:val="22"/>
              </w:rPr>
            </w:pPr>
            <w:r w:rsidRPr="00A9719F">
              <w:rPr>
                <w:rFonts w:eastAsia="Times New Roman" w:cstheme="minorHAnsi"/>
              </w:rPr>
              <w:t>Management of Industrial Infrastructure</w:t>
            </w:r>
          </w:p>
        </w:tc>
        <w:tc>
          <w:tcPr>
            <w:tcW w:w="4741" w:type="dxa"/>
            <w:noWrap/>
            <w:vAlign w:val="center"/>
          </w:tcPr>
          <w:p w14:paraId="5C2B25B4" w14:textId="49414019" w:rsidR="005606F6" w:rsidRPr="00A9719F" w:rsidRDefault="005606F6" w:rsidP="005606F6">
            <w:pPr>
              <w:spacing w:after="0" w:line="240" w:lineRule="auto"/>
              <w:rPr>
                <w:rFonts w:eastAsia="Times New Roman" w:cstheme="minorHAnsi"/>
                <w:color w:val="000000"/>
                <w:sz w:val="22"/>
                <w:szCs w:val="22"/>
              </w:rPr>
            </w:pPr>
            <w:r w:rsidRPr="00A9719F">
              <w:rPr>
                <w:rFonts w:eastAsia="Times New Roman" w:cstheme="minorHAnsi"/>
              </w:rPr>
              <w:t>Lecture; CMMS Case Study; Maintenance-Strategy Mapping; Role-Play Communication Session</w:t>
            </w:r>
          </w:p>
        </w:tc>
      </w:tr>
      <w:tr w:rsidR="005606F6" w:rsidRPr="00A9719F" w14:paraId="51B583E3" w14:textId="77777777" w:rsidTr="00047D72">
        <w:trPr>
          <w:trHeight w:val="290"/>
        </w:trPr>
        <w:tc>
          <w:tcPr>
            <w:tcW w:w="872" w:type="dxa"/>
            <w:noWrap/>
            <w:vAlign w:val="center"/>
            <w:hideMark/>
          </w:tcPr>
          <w:p w14:paraId="36BCA9D6" w14:textId="77777777" w:rsidR="005606F6" w:rsidRPr="00A9719F" w:rsidRDefault="005606F6" w:rsidP="005606F6">
            <w:pPr>
              <w:spacing w:after="0" w:line="240" w:lineRule="auto"/>
              <w:jc w:val="right"/>
              <w:rPr>
                <w:rFonts w:eastAsia="Times New Roman" w:cstheme="minorHAnsi"/>
                <w:color w:val="000000"/>
                <w:sz w:val="22"/>
                <w:szCs w:val="22"/>
              </w:rPr>
            </w:pPr>
            <w:r w:rsidRPr="00A9719F">
              <w:rPr>
                <w:rFonts w:eastAsia="Times New Roman" w:cstheme="minorHAnsi"/>
                <w:color w:val="000000"/>
                <w:sz w:val="22"/>
                <w:szCs w:val="22"/>
              </w:rPr>
              <w:t>4</w:t>
            </w:r>
          </w:p>
        </w:tc>
        <w:tc>
          <w:tcPr>
            <w:tcW w:w="3773" w:type="dxa"/>
            <w:noWrap/>
            <w:vAlign w:val="center"/>
          </w:tcPr>
          <w:p w14:paraId="7ECC4FFA" w14:textId="24465C68" w:rsidR="005606F6" w:rsidRPr="00A9719F" w:rsidRDefault="005606F6" w:rsidP="005606F6">
            <w:pPr>
              <w:spacing w:after="0" w:line="240" w:lineRule="auto"/>
              <w:rPr>
                <w:rFonts w:eastAsia="Times New Roman" w:cstheme="minorHAnsi"/>
                <w:color w:val="000000"/>
                <w:sz w:val="22"/>
                <w:szCs w:val="22"/>
              </w:rPr>
            </w:pPr>
            <w:r w:rsidRPr="00A9719F">
              <w:rPr>
                <w:rFonts w:eastAsia="Times New Roman" w:cstheme="minorHAnsi"/>
              </w:rPr>
              <w:t>Thermal-Fluid and Steam Systems</w:t>
            </w:r>
          </w:p>
        </w:tc>
        <w:tc>
          <w:tcPr>
            <w:tcW w:w="4741" w:type="dxa"/>
            <w:noWrap/>
            <w:vAlign w:val="center"/>
          </w:tcPr>
          <w:p w14:paraId="7F2536D5" w14:textId="6744EAFA" w:rsidR="005606F6" w:rsidRPr="00A9719F" w:rsidRDefault="005606F6" w:rsidP="005606F6">
            <w:pPr>
              <w:spacing w:after="0" w:line="240" w:lineRule="auto"/>
              <w:rPr>
                <w:rFonts w:eastAsia="Times New Roman" w:cstheme="minorHAnsi"/>
                <w:color w:val="000000"/>
                <w:sz w:val="22"/>
                <w:szCs w:val="22"/>
              </w:rPr>
            </w:pPr>
            <w:r w:rsidRPr="00A9719F">
              <w:rPr>
                <w:rFonts w:eastAsia="Times New Roman" w:cstheme="minorHAnsi"/>
              </w:rPr>
              <w:t>Lecture; Steam-System Clinic; Boiler-Efficiency Calculation; Insulation-Loss Estimation</w:t>
            </w:r>
          </w:p>
        </w:tc>
      </w:tr>
      <w:tr w:rsidR="005606F6" w:rsidRPr="00A9719F" w14:paraId="6090F480" w14:textId="77777777" w:rsidTr="00047D72">
        <w:trPr>
          <w:trHeight w:val="290"/>
        </w:trPr>
        <w:tc>
          <w:tcPr>
            <w:tcW w:w="872" w:type="dxa"/>
            <w:noWrap/>
            <w:vAlign w:val="center"/>
            <w:hideMark/>
          </w:tcPr>
          <w:p w14:paraId="3B9174B4" w14:textId="77777777" w:rsidR="005606F6" w:rsidRPr="00A9719F" w:rsidRDefault="005606F6" w:rsidP="005606F6">
            <w:pPr>
              <w:spacing w:after="0" w:line="240" w:lineRule="auto"/>
              <w:jc w:val="right"/>
              <w:rPr>
                <w:rFonts w:eastAsia="Times New Roman" w:cstheme="minorHAnsi"/>
                <w:color w:val="000000"/>
                <w:sz w:val="22"/>
                <w:szCs w:val="22"/>
              </w:rPr>
            </w:pPr>
            <w:r w:rsidRPr="00A9719F">
              <w:rPr>
                <w:rFonts w:eastAsia="Times New Roman" w:cstheme="minorHAnsi"/>
                <w:color w:val="000000"/>
                <w:sz w:val="22"/>
                <w:szCs w:val="22"/>
              </w:rPr>
              <w:t>5</w:t>
            </w:r>
          </w:p>
        </w:tc>
        <w:tc>
          <w:tcPr>
            <w:tcW w:w="3773" w:type="dxa"/>
            <w:noWrap/>
            <w:vAlign w:val="center"/>
          </w:tcPr>
          <w:p w14:paraId="5637040B" w14:textId="3A53CA16" w:rsidR="005606F6" w:rsidRPr="00A9719F" w:rsidRDefault="005606F6" w:rsidP="005606F6">
            <w:pPr>
              <w:spacing w:after="0" w:line="240" w:lineRule="auto"/>
              <w:rPr>
                <w:rFonts w:eastAsia="Times New Roman" w:cstheme="minorHAnsi"/>
                <w:color w:val="000000"/>
                <w:sz w:val="22"/>
                <w:szCs w:val="22"/>
              </w:rPr>
            </w:pPr>
            <w:r w:rsidRPr="00A9719F">
              <w:rPr>
                <w:rFonts w:eastAsia="Times New Roman" w:cstheme="minorHAnsi"/>
              </w:rPr>
              <w:t>Motors, Drives and Mechanical Loads</w:t>
            </w:r>
          </w:p>
        </w:tc>
        <w:tc>
          <w:tcPr>
            <w:tcW w:w="4741" w:type="dxa"/>
            <w:noWrap/>
            <w:vAlign w:val="center"/>
          </w:tcPr>
          <w:p w14:paraId="17A2EDFE" w14:textId="53F72A9F" w:rsidR="005606F6" w:rsidRPr="00A9719F" w:rsidRDefault="005606F6" w:rsidP="005606F6">
            <w:pPr>
              <w:spacing w:after="0" w:line="240" w:lineRule="auto"/>
              <w:rPr>
                <w:rFonts w:eastAsia="Times New Roman" w:cstheme="minorHAnsi"/>
                <w:color w:val="000000"/>
                <w:sz w:val="22"/>
                <w:szCs w:val="22"/>
              </w:rPr>
            </w:pPr>
            <w:r w:rsidRPr="00A9719F">
              <w:rPr>
                <w:rFonts w:eastAsia="Times New Roman" w:cstheme="minorHAnsi"/>
              </w:rPr>
              <w:t>Lecture; VSD Lab; Motor Load Measurement; System-Curve Plotting</w:t>
            </w:r>
          </w:p>
        </w:tc>
      </w:tr>
      <w:tr w:rsidR="005606F6" w:rsidRPr="00A9719F" w14:paraId="6C94776B" w14:textId="77777777" w:rsidTr="00047D72">
        <w:trPr>
          <w:trHeight w:val="290"/>
        </w:trPr>
        <w:tc>
          <w:tcPr>
            <w:tcW w:w="872" w:type="dxa"/>
            <w:noWrap/>
            <w:vAlign w:val="center"/>
            <w:hideMark/>
          </w:tcPr>
          <w:p w14:paraId="3400BA6D" w14:textId="77777777" w:rsidR="005606F6" w:rsidRPr="00A9719F" w:rsidRDefault="005606F6" w:rsidP="005606F6">
            <w:pPr>
              <w:spacing w:after="0" w:line="240" w:lineRule="auto"/>
              <w:jc w:val="right"/>
              <w:rPr>
                <w:rFonts w:eastAsia="Times New Roman" w:cstheme="minorHAnsi"/>
                <w:color w:val="000000"/>
                <w:sz w:val="22"/>
                <w:szCs w:val="22"/>
              </w:rPr>
            </w:pPr>
            <w:r w:rsidRPr="00A9719F">
              <w:rPr>
                <w:rFonts w:eastAsia="Times New Roman" w:cstheme="minorHAnsi"/>
                <w:color w:val="000000"/>
                <w:sz w:val="22"/>
                <w:szCs w:val="22"/>
              </w:rPr>
              <w:t>6</w:t>
            </w:r>
          </w:p>
        </w:tc>
        <w:tc>
          <w:tcPr>
            <w:tcW w:w="3773" w:type="dxa"/>
            <w:noWrap/>
            <w:vAlign w:val="center"/>
          </w:tcPr>
          <w:p w14:paraId="1AFCBEF7" w14:textId="3B7C92B2" w:rsidR="005606F6" w:rsidRPr="00A9719F" w:rsidRDefault="005606F6" w:rsidP="005606F6">
            <w:pPr>
              <w:spacing w:after="0" w:line="240" w:lineRule="auto"/>
              <w:rPr>
                <w:rFonts w:eastAsia="Times New Roman" w:cstheme="minorHAnsi"/>
                <w:color w:val="000000"/>
                <w:sz w:val="22"/>
                <w:szCs w:val="22"/>
              </w:rPr>
            </w:pPr>
            <w:r w:rsidRPr="00A9719F">
              <w:rPr>
                <w:rFonts w:eastAsia="Times New Roman" w:cstheme="minorHAnsi"/>
              </w:rPr>
              <w:t>Compressed-Air Systems Cooling, Refrigeration</w:t>
            </w:r>
          </w:p>
        </w:tc>
        <w:tc>
          <w:tcPr>
            <w:tcW w:w="4741" w:type="dxa"/>
            <w:noWrap/>
            <w:vAlign w:val="center"/>
          </w:tcPr>
          <w:p w14:paraId="6D36DBA0" w14:textId="0366C9D3" w:rsidR="005606F6" w:rsidRPr="00A9719F" w:rsidRDefault="005606F6" w:rsidP="005606F6">
            <w:pPr>
              <w:spacing w:after="0" w:line="240" w:lineRule="auto"/>
              <w:rPr>
                <w:rFonts w:eastAsia="Times New Roman" w:cstheme="minorHAnsi"/>
                <w:color w:val="000000"/>
                <w:sz w:val="22"/>
                <w:szCs w:val="22"/>
              </w:rPr>
            </w:pPr>
            <w:r w:rsidRPr="00A9719F">
              <w:rPr>
                <w:rFonts w:eastAsia="Times New Roman" w:cstheme="minorHAnsi"/>
              </w:rPr>
              <w:t>Lecture; Ultrasonic Leak Survey; Chiller Log Analysis; Set-Point Tuning Exercise</w:t>
            </w:r>
          </w:p>
        </w:tc>
      </w:tr>
      <w:tr w:rsidR="005606F6" w:rsidRPr="00A9719F" w14:paraId="7B7690F9" w14:textId="77777777" w:rsidTr="00047D72">
        <w:trPr>
          <w:trHeight w:val="290"/>
        </w:trPr>
        <w:tc>
          <w:tcPr>
            <w:tcW w:w="872" w:type="dxa"/>
            <w:noWrap/>
            <w:vAlign w:val="center"/>
            <w:hideMark/>
          </w:tcPr>
          <w:p w14:paraId="16B62C19" w14:textId="77777777" w:rsidR="005606F6" w:rsidRPr="00A9719F" w:rsidRDefault="005606F6" w:rsidP="005606F6">
            <w:pPr>
              <w:spacing w:after="0" w:line="240" w:lineRule="auto"/>
              <w:jc w:val="right"/>
              <w:rPr>
                <w:rFonts w:eastAsia="Times New Roman" w:cstheme="minorHAnsi"/>
                <w:color w:val="000000"/>
                <w:sz w:val="22"/>
                <w:szCs w:val="22"/>
              </w:rPr>
            </w:pPr>
            <w:r w:rsidRPr="00A9719F">
              <w:rPr>
                <w:rFonts w:eastAsia="Times New Roman" w:cstheme="minorHAnsi"/>
                <w:color w:val="000000"/>
                <w:sz w:val="22"/>
                <w:szCs w:val="22"/>
              </w:rPr>
              <w:t>7</w:t>
            </w:r>
          </w:p>
        </w:tc>
        <w:tc>
          <w:tcPr>
            <w:tcW w:w="3773" w:type="dxa"/>
            <w:noWrap/>
            <w:vAlign w:val="center"/>
          </w:tcPr>
          <w:p w14:paraId="65C68808" w14:textId="3514954D" w:rsidR="005606F6" w:rsidRPr="00A9719F" w:rsidRDefault="005606F6" w:rsidP="005606F6">
            <w:pPr>
              <w:spacing w:after="0" w:line="240" w:lineRule="auto"/>
              <w:rPr>
                <w:rFonts w:eastAsia="Times New Roman" w:cstheme="minorHAnsi"/>
                <w:color w:val="000000"/>
                <w:sz w:val="22"/>
                <w:szCs w:val="22"/>
              </w:rPr>
            </w:pPr>
            <w:r w:rsidRPr="00A9719F">
              <w:rPr>
                <w:rFonts w:eastAsia="Times New Roman" w:cstheme="minorHAnsi"/>
              </w:rPr>
              <w:t>Waste-Heat Recovery. Heat pumps. Thermal energy storage</w:t>
            </w:r>
          </w:p>
        </w:tc>
        <w:tc>
          <w:tcPr>
            <w:tcW w:w="4741" w:type="dxa"/>
            <w:noWrap/>
            <w:vAlign w:val="center"/>
          </w:tcPr>
          <w:p w14:paraId="0C5D89A7" w14:textId="62D1840C" w:rsidR="005606F6" w:rsidRPr="00A9719F" w:rsidRDefault="005606F6" w:rsidP="005606F6">
            <w:pPr>
              <w:spacing w:after="0" w:line="240" w:lineRule="auto"/>
              <w:rPr>
                <w:rFonts w:eastAsia="Times New Roman" w:cstheme="minorHAnsi"/>
                <w:color w:val="000000"/>
                <w:sz w:val="22"/>
                <w:szCs w:val="22"/>
              </w:rPr>
            </w:pPr>
            <w:r w:rsidRPr="00A9719F">
              <w:rPr>
                <w:rFonts w:eastAsia="Times New Roman" w:cstheme="minorHAnsi"/>
              </w:rPr>
              <w:t>Lecture; Pinch-Analysis Workshop; Heat-Pump &amp; TES Sizing Case; COP</w:t>
            </w:r>
            <w:r w:rsidR="00322C69" w:rsidRPr="00A9719F">
              <w:rPr>
                <w:rFonts w:eastAsia="Times New Roman" w:cstheme="minorHAnsi"/>
              </w:rPr>
              <w:t xml:space="preserve"> calculation.</w:t>
            </w:r>
          </w:p>
        </w:tc>
      </w:tr>
      <w:tr w:rsidR="005606F6" w:rsidRPr="00A9719F" w14:paraId="31E238BA" w14:textId="77777777" w:rsidTr="00047D72">
        <w:trPr>
          <w:trHeight w:val="290"/>
        </w:trPr>
        <w:tc>
          <w:tcPr>
            <w:tcW w:w="872" w:type="dxa"/>
            <w:noWrap/>
            <w:vAlign w:val="center"/>
            <w:hideMark/>
          </w:tcPr>
          <w:p w14:paraId="0EA4A156" w14:textId="77777777" w:rsidR="005606F6" w:rsidRPr="00A9719F" w:rsidRDefault="005606F6" w:rsidP="005606F6">
            <w:pPr>
              <w:spacing w:after="0" w:line="240" w:lineRule="auto"/>
              <w:jc w:val="right"/>
              <w:rPr>
                <w:rFonts w:eastAsia="Times New Roman" w:cstheme="minorHAnsi"/>
                <w:color w:val="000000"/>
                <w:sz w:val="22"/>
                <w:szCs w:val="22"/>
              </w:rPr>
            </w:pPr>
            <w:r w:rsidRPr="00A9719F">
              <w:rPr>
                <w:rFonts w:eastAsia="Times New Roman" w:cstheme="minorHAnsi"/>
                <w:color w:val="000000"/>
                <w:sz w:val="22"/>
                <w:szCs w:val="22"/>
              </w:rPr>
              <w:t>8</w:t>
            </w:r>
          </w:p>
        </w:tc>
        <w:tc>
          <w:tcPr>
            <w:tcW w:w="3773" w:type="dxa"/>
            <w:noWrap/>
            <w:vAlign w:val="center"/>
          </w:tcPr>
          <w:p w14:paraId="5CCE23E7" w14:textId="71B06E41" w:rsidR="005606F6" w:rsidRPr="00A9719F" w:rsidRDefault="005606F6" w:rsidP="005606F6">
            <w:pPr>
              <w:spacing w:after="0" w:line="240" w:lineRule="auto"/>
              <w:rPr>
                <w:rFonts w:eastAsia="Times New Roman" w:cstheme="minorHAnsi"/>
                <w:color w:val="000000"/>
                <w:sz w:val="22"/>
                <w:szCs w:val="22"/>
              </w:rPr>
            </w:pPr>
            <w:r w:rsidRPr="00A9719F">
              <w:rPr>
                <w:rFonts w:eastAsia="Times New Roman" w:cstheme="minorHAnsi"/>
              </w:rPr>
              <w:t>Industry 4.0 Modelling Tools</w:t>
            </w:r>
          </w:p>
        </w:tc>
        <w:tc>
          <w:tcPr>
            <w:tcW w:w="4741" w:type="dxa"/>
            <w:noWrap/>
            <w:vAlign w:val="center"/>
          </w:tcPr>
          <w:p w14:paraId="6B442F94" w14:textId="349C03F3" w:rsidR="005606F6" w:rsidRPr="00A9719F" w:rsidRDefault="005606F6" w:rsidP="005606F6">
            <w:pPr>
              <w:spacing w:after="0" w:line="240" w:lineRule="auto"/>
              <w:rPr>
                <w:rFonts w:eastAsia="Times New Roman" w:cstheme="minorHAnsi"/>
                <w:color w:val="000000"/>
                <w:sz w:val="22"/>
                <w:szCs w:val="22"/>
              </w:rPr>
            </w:pPr>
            <w:r w:rsidRPr="00A9719F">
              <w:rPr>
                <w:rFonts w:eastAsia="Times New Roman" w:cstheme="minorHAnsi"/>
              </w:rPr>
              <w:t xml:space="preserve">Lecture; Digital-Twin Simulation; RETScreen &amp; CoolPack Exercises; Scenario &amp; Sensitivity </w:t>
            </w:r>
            <w:r w:rsidR="00B37EFE" w:rsidRPr="00A9719F">
              <w:rPr>
                <w:rFonts w:eastAsia="Times New Roman" w:cstheme="minorHAnsi"/>
              </w:rPr>
              <w:t>Modelling</w:t>
            </w:r>
          </w:p>
        </w:tc>
      </w:tr>
      <w:tr w:rsidR="005606F6" w:rsidRPr="00A9719F" w14:paraId="675EE6DA" w14:textId="77777777" w:rsidTr="004A4235">
        <w:trPr>
          <w:trHeight w:val="967"/>
        </w:trPr>
        <w:tc>
          <w:tcPr>
            <w:tcW w:w="872" w:type="dxa"/>
            <w:noWrap/>
            <w:vAlign w:val="center"/>
            <w:hideMark/>
          </w:tcPr>
          <w:p w14:paraId="4EA70A11" w14:textId="38838A1B" w:rsidR="005606F6" w:rsidRPr="00A9719F" w:rsidRDefault="005606F6" w:rsidP="005606F6">
            <w:pPr>
              <w:spacing w:after="0" w:line="240" w:lineRule="auto"/>
              <w:jc w:val="right"/>
              <w:rPr>
                <w:rFonts w:eastAsia="Times New Roman" w:cstheme="minorHAnsi"/>
                <w:color w:val="000000"/>
                <w:sz w:val="22"/>
                <w:szCs w:val="22"/>
              </w:rPr>
            </w:pPr>
            <w:r w:rsidRPr="00A9719F">
              <w:rPr>
                <w:rFonts w:eastAsia="Times New Roman" w:cstheme="minorHAnsi"/>
                <w:color w:val="000000"/>
                <w:sz w:val="22"/>
                <w:szCs w:val="22"/>
              </w:rPr>
              <w:t>9</w:t>
            </w:r>
          </w:p>
        </w:tc>
        <w:tc>
          <w:tcPr>
            <w:tcW w:w="3773" w:type="dxa"/>
            <w:noWrap/>
            <w:vAlign w:val="center"/>
          </w:tcPr>
          <w:p w14:paraId="793A077D" w14:textId="1882B82A" w:rsidR="005606F6" w:rsidRPr="00A9719F" w:rsidRDefault="005606F6" w:rsidP="005606F6">
            <w:pPr>
              <w:spacing w:after="0" w:line="240" w:lineRule="auto"/>
              <w:rPr>
                <w:rFonts w:eastAsia="Times New Roman" w:cstheme="minorHAnsi"/>
                <w:color w:val="000000"/>
                <w:sz w:val="22"/>
                <w:szCs w:val="22"/>
              </w:rPr>
            </w:pPr>
            <w:r w:rsidRPr="00A9719F">
              <w:rPr>
                <w:rFonts w:eastAsia="Times New Roman" w:cstheme="minorHAnsi"/>
              </w:rPr>
              <w:t>Economic and Environmental Analysis</w:t>
            </w:r>
          </w:p>
        </w:tc>
        <w:tc>
          <w:tcPr>
            <w:tcW w:w="4741" w:type="dxa"/>
            <w:noWrap/>
            <w:vAlign w:val="center"/>
          </w:tcPr>
          <w:p w14:paraId="423E3408" w14:textId="4FB371CA" w:rsidR="005606F6" w:rsidRPr="00A9719F" w:rsidRDefault="005606F6" w:rsidP="005606F6">
            <w:pPr>
              <w:spacing w:after="0" w:line="240" w:lineRule="auto"/>
              <w:rPr>
                <w:rFonts w:eastAsia="Times New Roman" w:cstheme="minorHAnsi"/>
                <w:color w:val="000000"/>
                <w:sz w:val="22"/>
                <w:szCs w:val="22"/>
              </w:rPr>
            </w:pPr>
            <w:r w:rsidRPr="00A9719F">
              <w:rPr>
                <w:rFonts w:eastAsia="Times New Roman" w:cstheme="minorHAnsi"/>
              </w:rPr>
              <w:t xml:space="preserve">Lecture; Spreadsheet Financial </w:t>
            </w:r>
            <w:r w:rsidR="00B37EFE" w:rsidRPr="00A9719F">
              <w:rPr>
                <w:rFonts w:eastAsia="Times New Roman" w:cstheme="minorHAnsi"/>
              </w:rPr>
              <w:t>Modelling</w:t>
            </w:r>
            <w:r w:rsidRPr="00A9719F">
              <w:rPr>
                <w:rFonts w:eastAsia="Times New Roman" w:cstheme="minorHAnsi"/>
              </w:rPr>
              <w:t>; Life-Cycle Assessment</w:t>
            </w:r>
            <w:r w:rsidR="004A4235" w:rsidRPr="00A9719F">
              <w:rPr>
                <w:rFonts w:eastAsia="Times New Roman" w:cstheme="minorHAnsi"/>
              </w:rPr>
              <w:t xml:space="preserve"> (MET Matrix)</w:t>
            </w:r>
            <w:r w:rsidRPr="00A9719F">
              <w:rPr>
                <w:rFonts w:eastAsia="Times New Roman" w:cstheme="minorHAnsi"/>
              </w:rPr>
              <w:t>; Monte-Carlo Risk Analysis</w:t>
            </w:r>
          </w:p>
        </w:tc>
      </w:tr>
      <w:tr w:rsidR="005606F6" w:rsidRPr="00A9719F" w14:paraId="2C24A6ED" w14:textId="77777777" w:rsidTr="00047D72">
        <w:trPr>
          <w:trHeight w:val="290"/>
        </w:trPr>
        <w:tc>
          <w:tcPr>
            <w:tcW w:w="872" w:type="dxa"/>
            <w:noWrap/>
            <w:vAlign w:val="center"/>
            <w:hideMark/>
          </w:tcPr>
          <w:p w14:paraId="3ECB3221" w14:textId="03171131" w:rsidR="005606F6" w:rsidRPr="00A9719F" w:rsidRDefault="005606F6" w:rsidP="005606F6">
            <w:pPr>
              <w:spacing w:after="0" w:line="240" w:lineRule="auto"/>
              <w:jc w:val="right"/>
              <w:rPr>
                <w:rFonts w:eastAsia="Times New Roman" w:cstheme="minorHAnsi"/>
                <w:color w:val="000000"/>
                <w:sz w:val="22"/>
                <w:szCs w:val="22"/>
              </w:rPr>
            </w:pPr>
            <w:r w:rsidRPr="00A9719F">
              <w:rPr>
                <w:rFonts w:eastAsia="Times New Roman" w:cstheme="minorHAnsi"/>
                <w:color w:val="000000"/>
                <w:sz w:val="22"/>
                <w:szCs w:val="22"/>
              </w:rPr>
              <w:t>10</w:t>
            </w:r>
          </w:p>
        </w:tc>
        <w:tc>
          <w:tcPr>
            <w:tcW w:w="3773" w:type="dxa"/>
            <w:noWrap/>
            <w:vAlign w:val="center"/>
          </w:tcPr>
          <w:p w14:paraId="144EFC46" w14:textId="69DFE32B" w:rsidR="005606F6" w:rsidRPr="00A9719F" w:rsidRDefault="005606F6" w:rsidP="005606F6">
            <w:pPr>
              <w:spacing w:after="0" w:line="240" w:lineRule="auto"/>
              <w:rPr>
                <w:rFonts w:eastAsia="Times New Roman" w:cstheme="minorHAnsi"/>
                <w:color w:val="000000"/>
                <w:sz w:val="22"/>
                <w:szCs w:val="22"/>
              </w:rPr>
            </w:pPr>
            <w:r w:rsidRPr="00A9719F">
              <w:rPr>
                <w:rFonts w:eastAsia="Times New Roman" w:cstheme="minorHAnsi"/>
              </w:rPr>
              <w:t>Integrated Pre-Audit Project</w:t>
            </w:r>
          </w:p>
        </w:tc>
        <w:tc>
          <w:tcPr>
            <w:tcW w:w="4741" w:type="dxa"/>
            <w:noWrap/>
            <w:vAlign w:val="center"/>
          </w:tcPr>
          <w:p w14:paraId="3530CC91" w14:textId="52F0DC84" w:rsidR="005606F6" w:rsidRPr="00A9719F" w:rsidRDefault="005606F6" w:rsidP="005606F6">
            <w:pPr>
              <w:spacing w:after="0" w:line="240" w:lineRule="auto"/>
              <w:rPr>
                <w:rFonts w:eastAsia="Times New Roman" w:cstheme="minorHAnsi"/>
                <w:color w:val="000000"/>
                <w:sz w:val="22"/>
                <w:szCs w:val="22"/>
              </w:rPr>
            </w:pPr>
            <w:r w:rsidRPr="00A9719F">
              <w:rPr>
                <w:rFonts w:eastAsia="Times New Roman" w:cstheme="minorHAnsi"/>
              </w:rPr>
              <w:t>Team Field Project; Data Collection; Opportunity Ranking; Management Presentation &amp; Peer Review</w:t>
            </w:r>
          </w:p>
        </w:tc>
      </w:tr>
    </w:tbl>
    <w:p w14:paraId="23FDAE86" w14:textId="77777777" w:rsidR="00AE0A54" w:rsidRPr="00A9719F" w:rsidRDefault="00AE0A54" w:rsidP="00E4289A">
      <w:pPr>
        <w:rPr>
          <w:rFonts w:cstheme="minorHAnsi"/>
        </w:rPr>
      </w:pPr>
    </w:p>
    <w:p w14:paraId="716AD805" w14:textId="749C32F4" w:rsidR="0003673F" w:rsidRPr="00A9719F" w:rsidRDefault="0003673F" w:rsidP="00E4289A">
      <w:pPr>
        <w:rPr>
          <w:rFonts w:cstheme="minorHAnsi"/>
          <w:b/>
          <w:bCs/>
        </w:rPr>
      </w:pPr>
      <w:r w:rsidRPr="00A9719F">
        <w:rPr>
          <w:rFonts w:cstheme="minorHAnsi"/>
          <w:b/>
          <w:bCs/>
        </w:rPr>
        <w:t>Assessment</w:t>
      </w:r>
    </w:p>
    <w:p w14:paraId="16EFB6EF" w14:textId="728C3D15" w:rsidR="0003673F" w:rsidRPr="00A9719F" w:rsidRDefault="0003673F" w:rsidP="0003673F">
      <w:pPr>
        <w:jc w:val="both"/>
        <w:rPr>
          <w:rFonts w:cstheme="minorHAnsi"/>
        </w:rPr>
      </w:pPr>
      <w:r w:rsidRPr="00A9719F">
        <w:rPr>
          <w:rFonts w:cstheme="minorHAnsi"/>
        </w:rPr>
        <w:t>The assessment emphasizes continuous evaluation through practical session performance and a summative final assessment in the form of a project or written exam. This ensures that both technical skills and theoretical knowledge are assessed in line with the course learning outcomes.</w:t>
      </w:r>
    </w:p>
    <w:tbl>
      <w:tblPr>
        <w:tblStyle w:val="TableGrid"/>
        <w:tblW w:w="0" w:type="auto"/>
        <w:tblLook w:val="04A0" w:firstRow="1" w:lastRow="0" w:firstColumn="1" w:lastColumn="0" w:noHBand="0" w:noVBand="1"/>
      </w:tblPr>
      <w:tblGrid>
        <w:gridCol w:w="1901"/>
        <w:gridCol w:w="6282"/>
        <w:gridCol w:w="879"/>
      </w:tblGrid>
      <w:tr w:rsidR="0003673F" w:rsidRPr="00A9719F" w14:paraId="7743EF35" w14:textId="77777777" w:rsidTr="0003673F">
        <w:tc>
          <w:tcPr>
            <w:tcW w:w="0" w:type="auto"/>
            <w:vAlign w:val="center"/>
            <w:hideMark/>
          </w:tcPr>
          <w:p w14:paraId="09FD1F40" w14:textId="77777777" w:rsidR="0003673F" w:rsidRPr="00A9719F" w:rsidRDefault="0003673F" w:rsidP="0003673F">
            <w:pPr>
              <w:jc w:val="both"/>
              <w:rPr>
                <w:rFonts w:cstheme="minorHAnsi"/>
                <w:b/>
                <w:bCs/>
                <w:sz w:val="22"/>
                <w:szCs w:val="22"/>
              </w:rPr>
            </w:pPr>
            <w:r w:rsidRPr="00A9719F">
              <w:rPr>
                <w:rFonts w:cstheme="minorHAnsi"/>
                <w:b/>
                <w:bCs/>
                <w:sz w:val="22"/>
                <w:szCs w:val="22"/>
              </w:rPr>
              <w:t>Assessment Component</w:t>
            </w:r>
          </w:p>
        </w:tc>
        <w:tc>
          <w:tcPr>
            <w:tcW w:w="0" w:type="auto"/>
            <w:vAlign w:val="center"/>
            <w:hideMark/>
          </w:tcPr>
          <w:p w14:paraId="4EA490F2" w14:textId="77777777" w:rsidR="0003673F" w:rsidRPr="00A9719F" w:rsidRDefault="0003673F" w:rsidP="0003673F">
            <w:pPr>
              <w:jc w:val="both"/>
              <w:rPr>
                <w:rFonts w:cstheme="minorHAnsi"/>
                <w:b/>
                <w:bCs/>
                <w:sz w:val="22"/>
                <w:szCs w:val="22"/>
              </w:rPr>
            </w:pPr>
            <w:r w:rsidRPr="00A9719F">
              <w:rPr>
                <w:rFonts w:cstheme="minorHAnsi"/>
                <w:b/>
                <w:bCs/>
                <w:sz w:val="22"/>
                <w:szCs w:val="22"/>
              </w:rPr>
              <w:t>Description</w:t>
            </w:r>
          </w:p>
        </w:tc>
        <w:tc>
          <w:tcPr>
            <w:tcW w:w="0" w:type="auto"/>
            <w:vAlign w:val="center"/>
            <w:hideMark/>
          </w:tcPr>
          <w:p w14:paraId="1A5984AF" w14:textId="77777777" w:rsidR="0003673F" w:rsidRPr="00A9719F" w:rsidRDefault="0003673F" w:rsidP="0003673F">
            <w:pPr>
              <w:jc w:val="both"/>
              <w:rPr>
                <w:rFonts w:cstheme="minorHAnsi"/>
                <w:b/>
                <w:bCs/>
                <w:sz w:val="22"/>
                <w:szCs w:val="22"/>
              </w:rPr>
            </w:pPr>
            <w:r w:rsidRPr="00A9719F">
              <w:rPr>
                <w:rFonts w:cstheme="minorHAnsi"/>
                <w:b/>
                <w:bCs/>
                <w:sz w:val="22"/>
                <w:szCs w:val="22"/>
              </w:rPr>
              <w:t>Weight</w:t>
            </w:r>
          </w:p>
        </w:tc>
      </w:tr>
      <w:tr w:rsidR="0003673F" w:rsidRPr="00A9719F" w14:paraId="0170AFF2" w14:textId="77777777" w:rsidTr="0003673F">
        <w:tc>
          <w:tcPr>
            <w:tcW w:w="0" w:type="auto"/>
            <w:vAlign w:val="center"/>
            <w:hideMark/>
          </w:tcPr>
          <w:p w14:paraId="043CC8F5" w14:textId="77777777" w:rsidR="0003673F" w:rsidRPr="00A9719F" w:rsidRDefault="0003673F" w:rsidP="0003673F">
            <w:pPr>
              <w:jc w:val="both"/>
              <w:rPr>
                <w:rFonts w:cstheme="minorHAnsi"/>
                <w:sz w:val="22"/>
                <w:szCs w:val="22"/>
              </w:rPr>
            </w:pPr>
            <w:r w:rsidRPr="00A9719F">
              <w:rPr>
                <w:rFonts w:cstheme="minorHAnsi"/>
                <w:b/>
                <w:bCs/>
                <w:sz w:val="22"/>
                <w:szCs w:val="22"/>
              </w:rPr>
              <w:t>Practical session assessments</w:t>
            </w:r>
          </w:p>
        </w:tc>
        <w:tc>
          <w:tcPr>
            <w:tcW w:w="0" w:type="auto"/>
            <w:vAlign w:val="center"/>
            <w:hideMark/>
          </w:tcPr>
          <w:p w14:paraId="2AF6067E" w14:textId="77777777" w:rsidR="0003673F" w:rsidRPr="00A9719F" w:rsidRDefault="0003673F" w:rsidP="0003673F">
            <w:pPr>
              <w:jc w:val="both"/>
              <w:rPr>
                <w:rFonts w:cstheme="minorHAnsi"/>
                <w:sz w:val="22"/>
                <w:szCs w:val="22"/>
              </w:rPr>
            </w:pPr>
            <w:r w:rsidRPr="00A9719F">
              <w:rPr>
                <w:rFonts w:cstheme="minorHAnsi"/>
                <w:sz w:val="22"/>
                <w:szCs w:val="22"/>
              </w:rPr>
              <w:t>Each practical activity is assessed individually through short reports, calculations, or design tasks. Together, they evaluate applied understanding across all modules.</w:t>
            </w:r>
          </w:p>
        </w:tc>
        <w:tc>
          <w:tcPr>
            <w:tcW w:w="0" w:type="auto"/>
            <w:vAlign w:val="center"/>
            <w:hideMark/>
          </w:tcPr>
          <w:p w14:paraId="3B63DF0C" w14:textId="77777777" w:rsidR="0003673F" w:rsidRPr="00A9719F" w:rsidRDefault="0003673F" w:rsidP="0003673F">
            <w:pPr>
              <w:jc w:val="both"/>
              <w:rPr>
                <w:rFonts w:cstheme="minorHAnsi"/>
                <w:sz w:val="22"/>
                <w:szCs w:val="22"/>
              </w:rPr>
            </w:pPr>
            <w:r w:rsidRPr="00A9719F">
              <w:rPr>
                <w:rFonts w:cstheme="minorHAnsi"/>
                <w:b/>
                <w:bCs/>
                <w:sz w:val="22"/>
                <w:szCs w:val="22"/>
              </w:rPr>
              <w:t>60%</w:t>
            </w:r>
          </w:p>
        </w:tc>
      </w:tr>
      <w:tr w:rsidR="0003673F" w:rsidRPr="00A9719F" w14:paraId="7F8579C1" w14:textId="77777777" w:rsidTr="0003673F">
        <w:tc>
          <w:tcPr>
            <w:tcW w:w="0" w:type="auto"/>
            <w:vAlign w:val="center"/>
            <w:hideMark/>
          </w:tcPr>
          <w:p w14:paraId="5B1A8F8F" w14:textId="77777777" w:rsidR="0003673F" w:rsidRPr="00A9719F" w:rsidRDefault="0003673F" w:rsidP="0003673F">
            <w:pPr>
              <w:jc w:val="both"/>
              <w:rPr>
                <w:rFonts w:cstheme="minorHAnsi"/>
                <w:sz w:val="22"/>
                <w:szCs w:val="22"/>
              </w:rPr>
            </w:pPr>
            <w:r w:rsidRPr="00A9719F">
              <w:rPr>
                <w:rFonts w:cstheme="minorHAnsi"/>
                <w:b/>
                <w:bCs/>
                <w:sz w:val="22"/>
                <w:szCs w:val="22"/>
              </w:rPr>
              <w:t>Final assessment</w:t>
            </w:r>
          </w:p>
        </w:tc>
        <w:tc>
          <w:tcPr>
            <w:tcW w:w="0" w:type="auto"/>
            <w:vAlign w:val="center"/>
            <w:hideMark/>
          </w:tcPr>
          <w:p w14:paraId="04CAE302" w14:textId="79778F16" w:rsidR="0003673F" w:rsidRPr="00A9719F" w:rsidRDefault="0003673F" w:rsidP="0003673F">
            <w:pPr>
              <w:jc w:val="both"/>
              <w:rPr>
                <w:rFonts w:cstheme="minorHAnsi"/>
                <w:sz w:val="22"/>
                <w:szCs w:val="22"/>
              </w:rPr>
            </w:pPr>
            <w:r w:rsidRPr="00A9719F">
              <w:rPr>
                <w:rFonts w:cstheme="minorHAnsi"/>
                <w:b/>
                <w:bCs/>
                <w:sz w:val="22"/>
                <w:szCs w:val="22"/>
              </w:rPr>
              <w:t>Option a:</w:t>
            </w:r>
            <w:r w:rsidRPr="00A9719F">
              <w:rPr>
                <w:rFonts w:cstheme="minorHAnsi"/>
                <w:sz w:val="22"/>
                <w:szCs w:val="22"/>
              </w:rPr>
              <w:t xml:space="preserve"> </w:t>
            </w:r>
            <w:r w:rsidRPr="00A9719F">
              <w:rPr>
                <w:rFonts w:cstheme="minorHAnsi"/>
                <w:b/>
                <w:bCs/>
                <w:sz w:val="22"/>
                <w:szCs w:val="22"/>
              </w:rPr>
              <w:t>Final project</w:t>
            </w:r>
            <w:r w:rsidRPr="00A9719F">
              <w:rPr>
                <w:rFonts w:cstheme="minorHAnsi"/>
                <w:sz w:val="22"/>
                <w:szCs w:val="22"/>
              </w:rPr>
              <w:t>: Design and feasibility analysis of a renewable energy system (preferred for interdisciplinary or group work)</w:t>
            </w:r>
          </w:p>
          <w:p w14:paraId="25024714" w14:textId="0525E6CC" w:rsidR="0003673F" w:rsidRPr="00A9719F" w:rsidRDefault="0003673F" w:rsidP="0003673F">
            <w:pPr>
              <w:jc w:val="both"/>
              <w:rPr>
                <w:rFonts w:cstheme="minorHAnsi"/>
                <w:sz w:val="22"/>
                <w:szCs w:val="22"/>
              </w:rPr>
            </w:pPr>
            <w:r w:rsidRPr="00A9719F">
              <w:rPr>
                <w:rFonts w:cstheme="minorHAnsi"/>
                <w:b/>
                <w:bCs/>
                <w:sz w:val="22"/>
                <w:szCs w:val="22"/>
              </w:rPr>
              <w:t>Option b:</w:t>
            </w:r>
            <w:r w:rsidRPr="00A9719F">
              <w:rPr>
                <w:rFonts w:cstheme="minorHAnsi"/>
                <w:sz w:val="22"/>
                <w:szCs w:val="22"/>
              </w:rPr>
              <w:t xml:space="preserve"> </w:t>
            </w:r>
            <w:r w:rsidRPr="00A9719F">
              <w:rPr>
                <w:rFonts w:cstheme="minorHAnsi"/>
                <w:b/>
                <w:bCs/>
                <w:sz w:val="22"/>
                <w:szCs w:val="22"/>
              </w:rPr>
              <w:t>Written exam</w:t>
            </w:r>
            <w:r w:rsidRPr="00A9719F">
              <w:rPr>
                <w:rFonts w:cstheme="minorHAnsi"/>
                <w:sz w:val="22"/>
                <w:szCs w:val="22"/>
              </w:rPr>
              <w:t>: Covers key theoretical and applied knowledge from across modules</w:t>
            </w:r>
          </w:p>
        </w:tc>
        <w:tc>
          <w:tcPr>
            <w:tcW w:w="0" w:type="auto"/>
            <w:vAlign w:val="center"/>
            <w:hideMark/>
          </w:tcPr>
          <w:p w14:paraId="636D9F4F" w14:textId="6832A83D" w:rsidR="0003673F" w:rsidRPr="00A9719F" w:rsidRDefault="0003673F" w:rsidP="0003673F">
            <w:pPr>
              <w:jc w:val="both"/>
              <w:rPr>
                <w:rFonts w:cstheme="minorHAnsi"/>
                <w:sz w:val="22"/>
                <w:szCs w:val="22"/>
              </w:rPr>
            </w:pPr>
            <w:r w:rsidRPr="00A9719F">
              <w:rPr>
                <w:rFonts w:cstheme="minorHAnsi"/>
                <w:b/>
                <w:bCs/>
                <w:sz w:val="22"/>
                <w:szCs w:val="22"/>
              </w:rPr>
              <w:t>40%</w:t>
            </w:r>
          </w:p>
        </w:tc>
      </w:tr>
    </w:tbl>
    <w:p w14:paraId="521A4E36" w14:textId="77777777" w:rsidR="0003673F" w:rsidRPr="00A9719F" w:rsidRDefault="0003673F" w:rsidP="0003673F">
      <w:pPr>
        <w:jc w:val="both"/>
        <w:rPr>
          <w:rFonts w:cstheme="minorHAnsi"/>
        </w:rPr>
      </w:pPr>
    </w:p>
    <w:p w14:paraId="0D022C18" w14:textId="77777777" w:rsidR="0003673F" w:rsidRPr="00A9719F" w:rsidRDefault="0003673F" w:rsidP="0003673F">
      <w:pPr>
        <w:jc w:val="both"/>
        <w:rPr>
          <w:rFonts w:cstheme="minorHAnsi"/>
        </w:rPr>
      </w:pPr>
      <w:r w:rsidRPr="00A9719F">
        <w:rPr>
          <w:rFonts w:cstheme="minorHAnsi"/>
        </w:rPr>
        <w:t>Grading will be based on:</w:t>
      </w:r>
    </w:p>
    <w:p w14:paraId="27624832" w14:textId="4FEDB00F" w:rsidR="0003673F" w:rsidRPr="00A9719F" w:rsidRDefault="0003673F" w:rsidP="002F3D2A">
      <w:pPr>
        <w:numPr>
          <w:ilvl w:val="0"/>
          <w:numId w:val="9"/>
        </w:numPr>
        <w:spacing w:after="0"/>
        <w:ind w:left="714" w:hanging="357"/>
        <w:jc w:val="both"/>
        <w:rPr>
          <w:rFonts w:cstheme="minorHAnsi"/>
        </w:rPr>
      </w:pPr>
      <w:r w:rsidRPr="00A9719F">
        <w:rPr>
          <w:rFonts w:cstheme="minorHAnsi"/>
        </w:rPr>
        <w:t>Correctness of calculations and modelling</w:t>
      </w:r>
    </w:p>
    <w:p w14:paraId="007877D7" w14:textId="77777777" w:rsidR="0003673F" w:rsidRPr="00A9719F" w:rsidRDefault="0003673F" w:rsidP="002F3D2A">
      <w:pPr>
        <w:numPr>
          <w:ilvl w:val="0"/>
          <w:numId w:val="9"/>
        </w:numPr>
        <w:spacing w:after="0"/>
        <w:ind w:left="714" w:hanging="357"/>
        <w:jc w:val="both"/>
        <w:rPr>
          <w:rFonts w:cstheme="minorHAnsi"/>
        </w:rPr>
      </w:pPr>
      <w:r w:rsidRPr="00A9719F">
        <w:rPr>
          <w:rFonts w:cstheme="minorHAnsi"/>
        </w:rPr>
        <w:t>Depth of analysis (technical, economic, environmental)</w:t>
      </w:r>
    </w:p>
    <w:p w14:paraId="289A2622" w14:textId="77777777" w:rsidR="0003673F" w:rsidRPr="00A9719F" w:rsidRDefault="0003673F" w:rsidP="002F3D2A">
      <w:pPr>
        <w:numPr>
          <w:ilvl w:val="0"/>
          <w:numId w:val="9"/>
        </w:numPr>
        <w:spacing w:after="0"/>
        <w:ind w:left="714" w:hanging="357"/>
        <w:jc w:val="both"/>
        <w:rPr>
          <w:rFonts w:cstheme="minorHAnsi"/>
        </w:rPr>
      </w:pPr>
      <w:r w:rsidRPr="00A9719F">
        <w:rPr>
          <w:rFonts w:cstheme="minorHAnsi"/>
        </w:rPr>
        <w:t>Use of appropriate tools or data</w:t>
      </w:r>
    </w:p>
    <w:p w14:paraId="3CB5B494" w14:textId="77777777" w:rsidR="0003673F" w:rsidRPr="00A9719F" w:rsidRDefault="0003673F" w:rsidP="002F3D2A">
      <w:pPr>
        <w:numPr>
          <w:ilvl w:val="0"/>
          <w:numId w:val="9"/>
        </w:numPr>
        <w:spacing w:after="0"/>
        <w:ind w:left="714" w:hanging="357"/>
        <w:jc w:val="both"/>
        <w:rPr>
          <w:rFonts w:cstheme="minorHAnsi"/>
        </w:rPr>
      </w:pPr>
      <w:r w:rsidRPr="00A9719F">
        <w:rPr>
          <w:rFonts w:cstheme="minorHAnsi"/>
        </w:rPr>
        <w:t>Quality of presentation or reporting</w:t>
      </w:r>
    </w:p>
    <w:p w14:paraId="21DD6906" w14:textId="77777777" w:rsidR="0003673F" w:rsidRPr="00A9719F" w:rsidRDefault="0003673F" w:rsidP="002F3D2A">
      <w:pPr>
        <w:numPr>
          <w:ilvl w:val="0"/>
          <w:numId w:val="9"/>
        </w:numPr>
        <w:spacing w:after="0"/>
        <w:ind w:left="714" w:hanging="357"/>
        <w:jc w:val="both"/>
        <w:rPr>
          <w:rFonts w:cstheme="minorHAnsi"/>
        </w:rPr>
      </w:pPr>
      <w:r w:rsidRPr="00A9719F">
        <w:rPr>
          <w:rFonts w:cstheme="minorHAnsi"/>
        </w:rPr>
        <w:lastRenderedPageBreak/>
        <w:t>Evidence of critical thinking and creativity</w:t>
      </w:r>
    </w:p>
    <w:p w14:paraId="4612BF7B" w14:textId="77777777" w:rsidR="0003673F" w:rsidRPr="00A9719F" w:rsidRDefault="0003673F" w:rsidP="002F3D2A">
      <w:pPr>
        <w:numPr>
          <w:ilvl w:val="0"/>
          <w:numId w:val="9"/>
        </w:numPr>
        <w:spacing w:after="0"/>
        <w:ind w:left="714" w:hanging="357"/>
        <w:jc w:val="both"/>
        <w:rPr>
          <w:rFonts w:cstheme="minorHAnsi"/>
        </w:rPr>
      </w:pPr>
      <w:r w:rsidRPr="00A9719F">
        <w:rPr>
          <w:rFonts w:cstheme="minorHAnsi"/>
        </w:rPr>
        <w:t>Contribution to group work (if applicable)</w:t>
      </w:r>
    </w:p>
    <w:p w14:paraId="1C4AFEC7" w14:textId="6EA50838" w:rsidR="00EA0441" w:rsidRPr="00A9719F" w:rsidRDefault="00EA0441" w:rsidP="002F3D2A">
      <w:pPr>
        <w:pStyle w:val="Heading2"/>
        <w:numPr>
          <w:ilvl w:val="1"/>
          <w:numId w:val="3"/>
        </w:numPr>
        <w:rPr>
          <w:rFonts w:cstheme="minorHAnsi"/>
        </w:rPr>
      </w:pPr>
      <w:bookmarkStart w:id="8" w:name="_Toc212017366"/>
      <w:r w:rsidRPr="00A9719F">
        <w:rPr>
          <w:rFonts w:cstheme="minorHAnsi"/>
        </w:rPr>
        <w:t>Recommended Literature and Tools</w:t>
      </w:r>
      <w:bookmarkEnd w:id="8"/>
    </w:p>
    <w:p w14:paraId="6B25676C" w14:textId="0FCE3959" w:rsidR="00EA0441" w:rsidRPr="00A9719F" w:rsidRDefault="00EA0441" w:rsidP="00EA0441">
      <w:pPr>
        <w:spacing w:after="0"/>
        <w:jc w:val="both"/>
        <w:rPr>
          <w:rFonts w:cstheme="minorHAnsi"/>
        </w:rPr>
      </w:pPr>
      <w:r w:rsidRPr="00A9719F">
        <w:rPr>
          <w:rFonts w:cstheme="minorHAnsi"/>
        </w:rPr>
        <w:t>Literature is selected to support both theoretical understanding and applied design skills across all modules. Tools are suggested flexibly to suit institutional availability, with a preference for open-source and widely accessible software.</w:t>
      </w:r>
    </w:p>
    <w:p w14:paraId="4ACAA4BF" w14:textId="77777777" w:rsidR="00EA0441" w:rsidRPr="00A9719F" w:rsidRDefault="00EA0441" w:rsidP="00EA0441">
      <w:pPr>
        <w:spacing w:after="0"/>
        <w:jc w:val="both"/>
        <w:rPr>
          <w:rFonts w:cstheme="minorHAnsi"/>
        </w:rPr>
      </w:pPr>
    </w:p>
    <w:p w14:paraId="38585149" w14:textId="1A715910" w:rsidR="00EA0441" w:rsidRPr="00A9719F" w:rsidRDefault="00EA0441" w:rsidP="00EA0441">
      <w:pPr>
        <w:spacing w:after="0"/>
        <w:jc w:val="both"/>
        <w:rPr>
          <w:rFonts w:cstheme="minorHAnsi"/>
          <w:b/>
          <w:bCs/>
        </w:rPr>
      </w:pPr>
      <w:r w:rsidRPr="00A9719F">
        <w:rPr>
          <w:rFonts w:cstheme="minorHAnsi"/>
          <w:b/>
          <w:bCs/>
        </w:rPr>
        <w:t>Core Reading Materials</w:t>
      </w:r>
    </w:p>
    <w:p w14:paraId="2F333004" w14:textId="32FBE725" w:rsidR="00EA0441" w:rsidRPr="00A9719F" w:rsidRDefault="00EA0441" w:rsidP="00EA0441">
      <w:pPr>
        <w:spacing w:after="0"/>
        <w:jc w:val="both"/>
        <w:rPr>
          <w:rFonts w:cstheme="minorHAnsi"/>
        </w:rPr>
      </w:pPr>
      <w:r w:rsidRPr="00A9719F">
        <w:rPr>
          <w:rFonts w:cstheme="minorHAnsi"/>
        </w:rPr>
        <w:t xml:space="preserve">These textbooks provide foundational knowledge across all </w:t>
      </w:r>
      <w:r w:rsidR="00065277" w:rsidRPr="00A9719F">
        <w:rPr>
          <w:rFonts w:cstheme="minorHAnsi"/>
        </w:rPr>
        <w:t>the topics</w:t>
      </w:r>
      <w:r w:rsidRPr="00A9719F">
        <w:rPr>
          <w:rFonts w:cstheme="minorHAnsi"/>
        </w:rPr>
        <w:t xml:space="preserve"> covered in the course:</w:t>
      </w:r>
    </w:p>
    <w:p w14:paraId="01F0013B" w14:textId="77777777" w:rsidR="00082FFA" w:rsidRPr="00A9719F" w:rsidRDefault="00082FFA" w:rsidP="00082FFA">
      <w:pPr>
        <w:pStyle w:val="ListParagraph"/>
        <w:numPr>
          <w:ilvl w:val="0"/>
          <w:numId w:val="27"/>
        </w:numPr>
        <w:rPr>
          <w:rFonts w:cstheme="minorHAnsi"/>
          <w:color w:val="000000"/>
          <w:sz w:val="22"/>
          <w:szCs w:val="22"/>
        </w:rPr>
      </w:pPr>
      <w:r w:rsidRPr="00A9719F">
        <w:rPr>
          <w:rFonts w:cstheme="minorHAnsi"/>
          <w:color w:val="000000"/>
          <w:sz w:val="22"/>
          <w:szCs w:val="22"/>
        </w:rPr>
        <w:t xml:space="preserve">Mehmet Kanoglu &amp; Yunus A. Cengel (2020). Energy Efficiency and Management for Engineers. McGraw-Hill Education. ISBN: 9781260459094. </w:t>
      </w:r>
      <w:hyperlink r:id="rId13" w:history="1">
        <w:r w:rsidRPr="00A9719F">
          <w:rPr>
            <w:rStyle w:val="Hyperlink"/>
            <w:rFonts w:cstheme="minorHAnsi"/>
            <w:sz w:val="22"/>
            <w:szCs w:val="22"/>
          </w:rPr>
          <w:t>https://www.accessengineeringlibrary.com/content/book/9781260459098</w:t>
        </w:r>
      </w:hyperlink>
    </w:p>
    <w:p w14:paraId="46FD635C" w14:textId="77777777" w:rsidR="00082FFA" w:rsidRPr="00A9719F" w:rsidRDefault="00082FFA" w:rsidP="00082FFA">
      <w:pPr>
        <w:pStyle w:val="ListParagraph"/>
        <w:numPr>
          <w:ilvl w:val="0"/>
          <w:numId w:val="27"/>
        </w:numPr>
        <w:rPr>
          <w:rFonts w:cstheme="minorHAnsi"/>
          <w:color w:val="000000"/>
          <w:sz w:val="22"/>
          <w:szCs w:val="22"/>
        </w:rPr>
      </w:pPr>
      <w:r w:rsidRPr="00A9719F">
        <w:rPr>
          <w:rFonts w:cstheme="minorHAnsi"/>
          <w:color w:val="000000"/>
          <w:sz w:val="22"/>
          <w:szCs w:val="22"/>
        </w:rPr>
        <w:t xml:space="preserve">Markus Blesl &amp; Alois Kessler (2022). Energy Efficiency in Industry. Springer.  </w:t>
      </w:r>
      <w:hyperlink r:id="rId14" w:history="1">
        <w:r w:rsidRPr="00A9719F">
          <w:rPr>
            <w:rStyle w:val="Hyperlink"/>
            <w:rFonts w:cstheme="minorHAnsi"/>
            <w:sz w:val="22"/>
            <w:szCs w:val="22"/>
          </w:rPr>
          <w:t>https://www.amazon.com/Energy-Efficiency-Industry-Markus-Blesl/dp/3662639254</w:t>
        </w:r>
      </w:hyperlink>
    </w:p>
    <w:p w14:paraId="57E52A52" w14:textId="0B9BBE1F" w:rsidR="00082FFA" w:rsidRPr="00A9719F" w:rsidRDefault="005044E2" w:rsidP="00082FFA">
      <w:pPr>
        <w:pStyle w:val="ListParagraph"/>
        <w:numPr>
          <w:ilvl w:val="0"/>
          <w:numId w:val="27"/>
        </w:numPr>
        <w:rPr>
          <w:rFonts w:cstheme="minorHAnsi"/>
          <w:color w:val="000000"/>
          <w:sz w:val="22"/>
          <w:szCs w:val="22"/>
        </w:rPr>
      </w:pPr>
      <w:r w:rsidRPr="00A9719F">
        <w:rPr>
          <w:rFonts w:cstheme="minorHAnsi"/>
        </w:rPr>
        <w:t xml:space="preserve">Thollander, Patrik, Karlsson, Magnus, Rohdin, Patrik, Rosenqvist, Jakob, Johan Wollin, (2020) Introduction to Industrial Energy Efficiency 1 Elsevier , </w:t>
      </w:r>
      <w:hyperlink r:id="rId15" w:history="1">
        <w:r w:rsidRPr="00A9719F">
          <w:rPr>
            <w:rStyle w:val="Hyperlink"/>
            <w:rFonts w:cstheme="minorHAnsi"/>
          </w:rPr>
          <w:t>https://www.sciencedirect.com/book/9780128172476/introduction-to-industrial-energy-efficiency</w:t>
        </w:r>
      </w:hyperlink>
      <w:r w:rsidRPr="00A9719F">
        <w:rPr>
          <w:rFonts w:cstheme="minorHAnsi"/>
        </w:rPr>
        <w:t xml:space="preserve"> </w:t>
      </w:r>
    </w:p>
    <w:p w14:paraId="5AB80D64" w14:textId="77777777" w:rsidR="003C7277" w:rsidRPr="00A9719F" w:rsidRDefault="003C7277" w:rsidP="003C7277">
      <w:pPr>
        <w:spacing w:after="0"/>
        <w:jc w:val="both"/>
        <w:rPr>
          <w:rFonts w:cstheme="minorHAnsi"/>
        </w:rPr>
      </w:pPr>
    </w:p>
    <w:p w14:paraId="21762540" w14:textId="77777777" w:rsidR="003C7277" w:rsidRPr="00A9719F" w:rsidRDefault="003C7277" w:rsidP="003C7277">
      <w:pPr>
        <w:spacing w:after="0"/>
        <w:jc w:val="both"/>
        <w:rPr>
          <w:rFonts w:cstheme="minorHAnsi"/>
          <w:b/>
          <w:bCs/>
        </w:rPr>
      </w:pPr>
      <w:r w:rsidRPr="00A9719F">
        <w:rPr>
          <w:rFonts w:cstheme="minorHAnsi"/>
          <w:b/>
          <w:bCs/>
        </w:rPr>
        <w:t>Module-Specific Supplementary Literature</w:t>
      </w:r>
    </w:p>
    <w:p w14:paraId="4C7FC4F1" w14:textId="77777777" w:rsidR="003C7277" w:rsidRPr="00A9719F" w:rsidRDefault="003C7277" w:rsidP="003C7277">
      <w:pPr>
        <w:spacing w:after="0"/>
        <w:jc w:val="both"/>
        <w:rPr>
          <w:rFonts w:cstheme="minorHAnsi"/>
        </w:rPr>
      </w:pPr>
      <w:r w:rsidRPr="00A9719F">
        <w:rPr>
          <w:rFonts w:cstheme="minorHAnsi"/>
        </w:rPr>
        <w:t>These resources support deeper exploration by topic:</w:t>
      </w:r>
    </w:p>
    <w:p w14:paraId="02D38927" w14:textId="77777777" w:rsidR="00052271" w:rsidRPr="00A9719F" w:rsidRDefault="00052271" w:rsidP="00052271">
      <w:pPr>
        <w:pStyle w:val="ListParagraph"/>
        <w:numPr>
          <w:ilvl w:val="0"/>
          <w:numId w:val="28"/>
        </w:numPr>
        <w:rPr>
          <w:rFonts w:cstheme="minorHAnsi"/>
          <w:color w:val="000000"/>
          <w:sz w:val="22"/>
          <w:szCs w:val="22"/>
        </w:rPr>
      </w:pPr>
      <w:r w:rsidRPr="00A9719F">
        <w:rPr>
          <w:rFonts w:cstheme="minorHAnsi"/>
          <w:color w:val="000000"/>
          <w:sz w:val="22"/>
          <w:szCs w:val="22"/>
        </w:rPr>
        <w:t>Al Thumann, William J. Younger &amp; Terry Niehus (2012). Handbook of Energy Audits (9th Edition). Fairmont Press / CRC Press. </w:t>
      </w:r>
      <w:r w:rsidRPr="00A9719F">
        <w:rPr>
          <w:rStyle w:val="apple-converted-space"/>
          <w:rFonts w:cstheme="minorHAnsi"/>
          <w:color w:val="000000"/>
          <w:sz w:val="22"/>
          <w:szCs w:val="22"/>
        </w:rPr>
        <w:t> </w:t>
      </w:r>
      <w:hyperlink r:id="rId16" w:tooltip="https://www.routledge.com/Handbook-of-Energy-Audits-Ninth-Edition/Thumann-Niehus-Younger/p/book/9781466561625" w:history="1">
        <w:r w:rsidRPr="00A9719F">
          <w:rPr>
            <w:rStyle w:val="Hyperlink"/>
            <w:rFonts w:cstheme="minorHAnsi"/>
            <w:color w:val="0078D7"/>
            <w:sz w:val="22"/>
            <w:szCs w:val="22"/>
          </w:rPr>
          <w:t>https://www.routledge.com/Handbook-of-Energy-Audits-Ninth-Edition/Thumann-Niehus-Younger/p/book/9781466561625</w:t>
        </w:r>
      </w:hyperlink>
    </w:p>
    <w:p w14:paraId="644E9EF5" w14:textId="77777777" w:rsidR="003C7277" w:rsidRPr="00A9719F" w:rsidRDefault="003C7277" w:rsidP="003C7277">
      <w:pPr>
        <w:spacing w:after="0"/>
        <w:jc w:val="both"/>
        <w:rPr>
          <w:rFonts w:cstheme="minorHAnsi"/>
        </w:rPr>
      </w:pPr>
    </w:p>
    <w:p w14:paraId="17CC3032" w14:textId="77777777" w:rsidR="003C7277" w:rsidRPr="00A9719F" w:rsidRDefault="003C7277" w:rsidP="003C7277">
      <w:pPr>
        <w:spacing w:after="0"/>
        <w:jc w:val="both"/>
        <w:rPr>
          <w:rFonts w:cstheme="minorHAnsi"/>
          <w:b/>
          <w:bCs/>
        </w:rPr>
      </w:pPr>
      <w:r w:rsidRPr="00A9719F">
        <w:rPr>
          <w:rFonts w:cstheme="minorHAnsi"/>
          <w:b/>
          <w:bCs/>
        </w:rPr>
        <w:t>Tools and Digital Resources</w:t>
      </w:r>
    </w:p>
    <w:p w14:paraId="0F61A58A" w14:textId="2E7ED5D7" w:rsidR="003C7277" w:rsidRPr="00A9719F" w:rsidRDefault="003C7277" w:rsidP="003C7277">
      <w:pPr>
        <w:spacing w:after="0"/>
        <w:jc w:val="both"/>
        <w:rPr>
          <w:rFonts w:cstheme="minorHAnsi"/>
        </w:rPr>
      </w:pPr>
      <w:r w:rsidRPr="00A9719F">
        <w:rPr>
          <w:rFonts w:cstheme="minorHAnsi"/>
        </w:rPr>
        <w:t>The course promotes flexible use of modelling and simulation tools based on student access and institutional support:</w:t>
      </w:r>
    </w:p>
    <w:p w14:paraId="4F59F21D" w14:textId="77777777" w:rsidR="00EA0441" w:rsidRPr="00A9719F" w:rsidRDefault="00EA0441" w:rsidP="00EA0441">
      <w:pPr>
        <w:spacing w:after="0"/>
        <w:jc w:val="both"/>
        <w:rPr>
          <w:rFonts w:cstheme="minorHAnsi"/>
        </w:rPr>
      </w:pPr>
    </w:p>
    <w:tbl>
      <w:tblPr>
        <w:tblStyle w:val="TableGrid"/>
        <w:tblW w:w="0" w:type="auto"/>
        <w:tblLook w:val="04A0" w:firstRow="1" w:lastRow="0" w:firstColumn="1" w:lastColumn="0" w:noHBand="0" w:noVBand="1"/>
      </w:tblPr>
      <w:tblGrid>
        <w:gridCol w:w="1733"/>
        <w:gridCol w:w="3318"/>
        <w:gridCol w:w="4011"/>
      </w:tblGrid>
      <w:tr w:rsidR="003C7277" w:rsidRPr="00A9719F" w14:paraId="3958F1EC" w14:textId="77777777" w:rsidTr="003C7277">
        <w:tc>
          <w:tcPr>
            <w:tcW w:w="0" w:type="auto"/>
            <w:hideMark/>
          </w:tcPr>
          <w:p w14:paraId="3305C03B" w14:textId="77777777" w:rsidR="003C7277" w:rsidRPr="00A9719F" w:rsidRDefault="003C7277" w:rsidP="003C7277">
            <w:pPr>
              <w:spacing w:line="259" w:lineRule="auto"/>
              <w:jc w:val="both"/>
              <w:rPr>
                <w:rFonts w:cstheme="minorHAnsi"/>
                <w:b/>
                <w:bCs/>
                <w:sz w:val="22"/>
                <w:szCs w:val="22"/>
              </w:rPr>
            </w:pPr>
            <w:r w:rsidRPr="00A9719F">
              <w:rPr>
                <w:rFonts w:cstheme="minorHAnsi"/>
                <w:b/>
                <w:bCs/>
                <w:sz w:val="22"/>
                <w:szCs w:val="22"/>
              </w:rPr>
              <w:t>Category</w:t>
            </w:r>
          </w:p>
        </w:tc>
        <w:tc>
          <w:tcPr>
            <w:tcW w:w="0" w:type="auto"/>
            <w:hideMark/>
          </w:tcPr>
          <w:p w14:paraId="7EAC685A" w14:textId="77777777" w:rsidR="003C7277" w:rsidRPr="00A9719F" w:rsidRDefault="003C7277" w:rsidP="003C7277">
            <w:pPr>
              <w:spacing w:line="259" w:lineRule="auto"/>
              <w:jc w:val="both"/>
              <w:rPr>
                <w:rFonts w:cstheme="minorHAnsi"/>
                <w:b/>
                <w:bCs/>
                <w:sz w:val="22"/>
                <w:szCs w:val="22"/>
              </w:rPr>
            </w:pPr>
            <w:r w:rsidRPr="00A9719F">
              <w:rPr>
                <w:rFonts w:cstheme="minorHAnsi"/>
                <w:b/>
                <w:bCs/>
                <w:sz w:val="22"/>
                <w:szCs w:val="22"/>
              </w:rPr>
              <w:t>Examples</w:t>
            </w:r>
          </w:p>
        </w:tc>
        <w:tc>
          <w:tcPr>
            <w:tcW w:w="0" w:type="auto"/>
            <w:hideMark/>
          </w:tcPr>
          <w:p w14:paraId="372C4B7E" w14:textId="77777777" w:rsidR="003C7277" w:rsidRPr="00A9719F" w:rsidRDefault="003C7277" w:rsidP="003C7277">
            <w:pPr>
              <w:spacing w:line="259" w:lineRule="auto"/>
              <w:jc w:val="both"/>
              <w:rPr>
                <w:rFonts w:cstheme="minorHAnsi"/>
                <w:b/>
                <w:bCs/>
                <w:sz w:val="22"/>
                <w:szCs w:val="22"/>
              </w:rPr>
            </w:pPr>
            <w:r w:rsidRPr="00A9719F">
              <w:rPr>
                <w:rFonts w:cstheme="minorHAnsi"/>
                <w:b/>
                <w:bCs/>
                <w:sz w:val="22"/>
                <w:szCs w:val="22"/>
              </w:rPr>
              <w:t>Purpose</w:t>
            </w:r>
          </w:p>
        </w:tc>
      </w:tr>
      <w:tr w:rsidR="000D6592" w:rsidRPr="00A9719F" w14:paraId="180C7D13" w14:textId="77777777" w:rsidTr="003F5F9C">
        <w:tc>
          <w:tcPr>
            <w:tcW w:w="0" w:type="auto"/>
            <w:vAlign w:val="center"/>
          </w:tcPr>
          <w:p w14:paraId="2445B9B6" w14:textId="581E7815" w:rsidR="000D6592" w:rsidRPr="00A9719F" w:rsidRDefault="000D6592" w:rsidP="000D6592">
            <w:pPr>
              <w:spacing w:line="259" w:lineRule="auto"/>
              <w:jc w:val="both"/>
              <w:rPr>
                <w:rFonts w:cstheme="minorHAnsi"/>
                <w:sz w:val="22"/>
                <w:szCs w:val="22"/>
              </w:rPr>
            </w:pPr>
            <w:r w:rsidRPr="00A9719F">
              <w:rPr>
                <w:rFonts w:eastAsia="Times New Roman" w:cstheme="minorHAnsi"/>
                <w:color w:val="000000"/>
                <w:sz w:val="22"/>
                <w:szCs w:val="22"/>
              </w:rPr>
              <w:t>Spreadsheet modeling</w:t>
            </w:r>
          </w:p>
        </w:tc>
        <w:tc>
          <w:tcPr>
            <w:tcW w:w="0" w:type="auto"/>
          </w:tcPr>
          <w:p w14:paraId="21F23FD4" w14:textId="194CA9FA" w:rsidR="000D6592" w:rsidRPr="00A9719F" w:rsidRDefault="000D6592" w:rsidP="000D6592">
            <w:pPr>
              <w:spacing w:line="259" w:lineRule="auto"/>
              <w:jc w:val="both"/>
              <w:rPr>
                <w:rFonts w:cstheme="minorHAnsi"/>
                <w:sz w:val="22"/>
                <w:szCs w:val="22"/>
              </w:rPr>
            </w:pPr>
            <w:r w:rsidRPr="00A9719F">
              <w:rPr>
                <w:rFonts w:cstheme="minorHAnsi"/>
                <w:sz w:val="22"/>
                <w:szCs w:val="22"/>
              </w:rPr>
              <w:t>Microsoft Excel, Google Sheets, LibreOffice Calc</w:t>
            </w:r>
          </w:p>
        </w:tc>
        <w:tc>
          <w:tcPr>
            <w:tcW w:w="0" w:type="auto"/>
            <w:vAlign w:val="center"/>
          </w:tcPr>
          <w:p w14:paraId="65877125" w14:textId="2FD5BA49" w:rsidR="000D6592" w:rsidRPr="00A9719F" w:rsidRDefault="000D6592" w:rsidP="000D6592">
            <w:pPr>
              <w:spacing w:line="259" w:lineRule="auto"/>
              <w:jc w:val="both"/>
              <w:rPr>
                <w:rFonts w:cstheme="minorHAnsi"/>
                <w:sz w:val="22"/>
                <w:szCs w:val="22"/>
              </w:rPr>
            </w:pPr>
            <w:r w:rsidRPr="00A9719F">
              <w:rPr>
                <w:rFonts w:eastAsia="Times New Roman" w:cstheme="minorHAnsi"/>
                <w:color w:val="000000"/>
                <w:sz w:val="22"/>
                <w:szCs w:val="22"/>
              </w:rPr>
              <w:t>Baseline creation, simple-payback &amp; NPV, tariff-sensitivity tables, LCOE for retrofit options</w:t>
            </w:r>
          </w:p>
        </w:tc>
      </w:tr>
      <w:tr w:rsidR="000D6592" w:rsidRPr="00A9719F" w14:paraId="2BF1B89E" w14:textId="77777777" w:rsidTr="003F5F9C">
        <w:tc>
          <w:tcPr>
            <w:tcW w:w="0" w:type="auto"/>
            <w:vAlign w:val="center"/>
          </w:tcPr>
          <w:p w14:paraId="3226F335" w14:textId="23F1AD93" w:rsidR="000D6592" w:rsidRPr="00A9719F" w:rsidRDefault="000D6592" w:rsidP="000D6592">
            <w:pPr>
              <w:spacing w:line="259" w:lineRule="auto"/>
              <w:jc w:val="both"/>
              <w:rPr>
                <w:rFonts w:cstheme="minorHAnsi"/>
                <w:sz w:val="22"/>
                <w:szCs w:val="22"/>
              </w:rPr>
            </w:pPr>
            <w:r w:rsidRPr="00A9719F">
              <w:rPr>
                <w:rFonts w:eastAsia="Times New Roman" w:cstheme="minorHAnsi"/>
                <w:color w:val="000000"/>
                <w:sz w:val="22"/>
                <w:szCs w:val="22"/>
              </w:rPr>
              <w:t>Energy-audit calculators</w:t>
            </w:r>
          </w:p>
        </w:tc>
        <w:tc>
          <w:tcPr>
            <w:tcW w:w="0" w:type="auto"/>
          </w:tcPr>
          <w:p w14:paraId="1B4CFFAA" w14:textId="4142F174" w:rsidR="000D6592" w:rsidRPr="00A9719F" w:rsidRDefault="00E979FD" w:rsidP="000D6592">
            <w:pPr>
              <w:spacing w:line="259" w:lineRule="auto"/>
              <w:jc w:val="both"/>
              <w:rPr>
                <w:rFonts w:cstheme="minorHAnsi"/>
                <w:sz w:val="22"/>
                <w:szCs w:val="22"/>
              </w:rPr>
            </w:pPr>
            <w:r w:rsidRPr="00A9719F">
              <w:rPr>
                <w:rFonts w:eastAsia="Times New Roman" w:cstheme="minorHAnsi"/>
                <w:color w:val="000000"/>
                <w:sz w:val="22"/>
                <w:szCs w:val="22"/>
              </w:rPr>
              <w:t>DOE EnPI Lite, ISO 50001 “Ready” Navigator (free web tools)</w:t>
            </w:r>
          </w:p>
        </w:tc>
        <w:tc>
          <w:tcPr>
            <w:tcW w:w="0" w:type="auto"/>
            <w:vAlign w:val="center"/>
          </w:tcPr>
          <w:p w14:paraId="73F8D434" w14:textId="355844D5" w:rsidR="000D6592" w:rsidRPr="00A9719F" w:rsidRDefault="000D6592" w:rsidP="000D6592">
            <w:pPr>
              <w:spacing w:line="259" w:lineRule="auto"/>
              <w:jc w:val="both"/>
              <w:rPr>
                <w:rFonts w:cstheme="minorHAnsi"/>
                <w:sz w:val="22"/>
                <w:szCs w:val="22"/>
              </w:rPr>
            </w:pPr>
            <w:r w:rsidRPr="00A9719F">
              <w:rPr>
                <w:rFonts w:eastAsia="Times New Roman" w:cstheme="minorHAnsi"/>
                <w:color w:val="000000"/>
                <w:sz w:val="22"/>
                <w:szCs w:val="22"/>
              </w:rPr>
              <w:t>KPI tracking, audit workflow checklists, normalising production data (Module 2)</w:t>
            </w:r>
          </w:p>
        </w:tc>
      </w:tr>
      <w:tr w:rsidR="000D6592" w:rsidRPr="00A9719F" w14:paraId="38E6B68A" w14:textId="77777777" w:rsidTr="003F5F9C">
        <w:tc>
          <w:tcPr>
            <w:tcW w:w="0" w:type="auto"/>
            <w:vAlign w:val="center"/>
          </w:tcPr>
          <w:p w14:paraId="73444443" w14:textId="099CA21E" w:rsidR="000D6592" w:rsidRPr="00A9719F" w:rsidRDefault="000D6592" w:rsidP="000D6592">
            <w:pPr>
              <w:spacing w:line="259" w:lineRule="auto"/>
              <w:jc w:val="both"/>
              <w:rPr>
                <w:rFonts w:cstheme="minorHAnsi"/>
                <w:sz w:val="22"/>
                <w:szCs w:val="22"/>
              </w:rPr>
            </w:pPr>
            <w:r w:rsidRPr="00A9719F">
              <w:rPr>
                <w:rFonts w:eastAsia="Times New Roman" w:cstheme="minorHAnsi"/>
                <w:color w:val="000000"/>
                <w:sz w:val="22"/>
                <w:szCs w:val="22"/>
              </w:rPr>
              <w:t>Process &amp; utility simulation</w:t>
            </w:r>
          </w:p>
        </w:tc>
        <w:tc>
          <w:tcPr>
            <w:tcW w:w="0" w:type="auto"/>
          </w:tcPr>
          <w:p w14:paraId="1CFBA764" w14:textId="16BF568A" w:rsidR="000D6592" w:rsidRPr="00A9719F" w:rsidRDefault="00791730" w:rsidP="000D6592">
            <w:pPr>
              <w:spacing w:line="259" w:lineRule="auto"/>
              <w:jc w:val="both"/>
              <w:rPr>
                <w:rFonts w:cstheme="minorHAnsi"/>
                <w:sz w:val="22"/>
                <w:szCs w:val="22"/>
              </w:rPr>
            </w:pPr>
            <w:r w:rsidRPr="00A9719F">
              <w:rPr>
                <w:rFonts w:cstheme="minorHAnsi"/>
                <w:sz w:val="22"/>
                <w:szCs w:val="22"/>
              </w:rPr>
              <w:t>R</w:t>
            </w:r>
            <w:r w:rsidR="00E979FD" w:rsidRPr="00A9719F">
              <w:rPr>
                <w:rFonts w:cstheme="minorHAnsi"/>
                <w:sz w:val="22"/>
                <w:szCs w:val="22"/>
              </w:rPr>
              <w:t>ETScreen (heat/CHP), CoolPack (refrigeration), DOE Steam System Modeler, DOE AirMaster+</w:t>
            </w:r>
          </w:p>
        </w:tc>
        <w:tc>
          <w:tcPr>
            <w:tcW w:w="0" w:type="auto"/>
            <w:vAlign w:val="center"/>
          </w:tcPr>
          <w:p w14:paraId="7D517447" w14:textId="16556FB4" w:rsidR="000D6592" w:rsidRPr="00A9719F" w:rsidRDefault="000D6592" w:rsidP="000D6592">
            <w:pPr>
              <w:spacing w:line="259" w:lineRule="auto"/>
              <w:jc w:val="both"/>
              <w:rPr>
                <w:rFonts w:cstheme="minorHAnsi"/>
                <w:sz w:val="22"/>
                <w:szCs w:val="22"/>
              </w:rPr>
            </w:pPr>
            <w:r w:rsidRPr="00A9719F">
              <w:rPr>
                <w:rFonts w:eastAsia="Times New Roman" w:cstheme="minorHAnsi"/>
                <w:color w:val="000000"/>
                <w:sz w:val="22"/>
                <w:szCs w:val="22"/>
              </w:rPr>
              <w:t>Techno-economic evaluation of boilers, chillers, compressed-air and cogeneration systems (Modules 4-7)</w:t>
            </w:r>
          </w:p>
        </w:tc>
      </w:tr>
      <w:tr w:rsidR="000D6592" w:rsidRPr="00A9719F" w14:paraId="54C9CA4F" w14:textId="77777777" w:rsidTr="003F5F9C">
        <w:tc>
          <w:tcPr>
            <w:tcW w:w="0" w:type="auto"/>
            <w:vAlign w:val="center"/>
          </w:tcPr>
          <w:p w14:paraId="05F59198" w14:textId="590417D6" w:rsidR="000D6592" w:rsidRPr="00A9719F" w:rsidRDefault="000D6592" w:rsidP="000D6592">
            <w:pPr>
              <w:spacing w:line="259" w:lineRule="auto"/>
              <w:jc w:val="both"/>
              <w:rPr>
                <w:rFonts w:cstheme="minorHAnsi"/>
                <w:sz w:val="22"/>
                <w:szCs w:val="22"/>
              </w:rPr>
            </w:pPr>
            <w:r w:rsidRPr="00A9719F">
              <w:rPr>
                <w:rFonts w:eastAsia="Times New Roman" w:cstheme="minorHAnsi"/>
                <w:color w:val="000000"/>
                <w:sz w:val="22"/>
                <w:szCs w:val="22"/>
              </w:rPr>
              <w:t>Pinch &amp; heat-integration tools</w:t>
            </w:r>
          </w:p>
        </w:tc>
        <w:tc>
          <w:tcPr>
            <w:tcW w:w="0" w:type="auto"/>
          </w:tcPr>
          <w:p w14:paraId="38DF364E" w14:textId="4ACA74FC" w:rsidR="000D6592" w:rsidRPr="00A9719F" w:rsidRDefault="00791730" w:rsidP="000D6592">
            <w:pPr>
              <w:spacing w:line="259" w:lineRule="auto"/>
              <w:jc w:val="both"/>
              <w:rPr>
                <w:rFonts w:cstheme="minorHAnsi"/>
                <w:sz w:val="22"/>
                <w:szCs w:val="22"/>
              </w:rPr>
            </w:pPr>
            <w:r w:rsidRPr="00A9719F">
              <w:rPr>
                <w:rFonts w:cstheme="minorHAnsi"/>
                <w:sz w:val="22"/>
                <w:szCs w:val="22"/>
              </w:rPr>
              <w:t>PinCH</w:t>
            </w:r>
            <w:r w:rsidR="0035501A" w:rsidRPr="00A9719F">
              <w:rPr>
                <w:rFonts w:cstheme="minorHAnsi"/>
                <w:sz w:val="22"/>
                <w:szCs w:val="22"/>
              </w:rPr>
              <w:t xml:space="preserve">, </w:t>
            </w:r>
            <w:r w:rsidRPr="00A9719F">
              <w:rPr>
                <w:rFonts w:cstheme="minorHAnsi"/>
                <w:sz w:val="22"/>
                <w:szCs w:val="22"/>
              </w:rPr>
              <w:t>Aspen Energy Analyzer (licensed), Excel Composite-Curve macro</w:t>
            </w:r>
          </w:p>
        </w:tc>
        <w:tc>
          <w:tcPr>
            <w:tcW w:w="0" w:type="auto"/>
            <w:vAlign w:val="center"/>
          </w:tcPr>
          <w:p w14:paraId="6633301E" w14:textId="66AB1B70" w:rsidR="000D6592" w:rsidRPr="00A9719F" w:rsidRDefault="000D6592" w:rsidP="000D6592">
            <w:pPr>
              <w:spacing w:line="259" w:lineRule="auto"/>
              <w:jc w:val="both"/>
              <w:rPr>
                <w:rFonts w:cstheme="minorHAnsi"/>
                <w:sz w:val="22"/>
                <w:szCs w:val="22"/>
              </w:rPr>
            </w:pPr>
            <w:r w:rsidRPr="00A9719F">
              <w:rPr>
                <w:rFonts w:eastAsia="Times New Roman" w:cstheme="minorHAnsi"/>
                <w:color w:val="000000"/>
                <w:sz w:val="22"/>
                <w:szCs w:val="22"/>
              </w:rPr>
              <w:t>Composite-curve plotting, heat-exchanger network design, waste-heat recovery sizing (Module 7)</w:t>
            </w:r>
          </w:p>
        </w:tc>
      </w:tr>
      <w:tr w:rsidR="000D6592" w:rsidRPr="00A9719F" w14:paraId="4226E6BF" w14:textId="77777777" w:rsidTr="003F5F9C">
        <w:tc>
          <w:tcPr>
            <w:tcW w:w="0" w:type="auto"/>
            <w:vAlign w:val="center"/>
          </w:tcPr>
          <w:p w14:paraId="5C63299D" w14:textId="0D135CC3" w:rsidR="000D6592" w:rsidRPr="00A9719F" w:rsidRDefault="000D6592" w:rsidP="000D6592">
            <w:pPr>
              <w:spacing w:line="259" w:lineRule="auto"/>
              <w:jc w:val="both"/>
              <w:rPr>
                <w:rFonts w:cstheme="minorHAnsi"/>
                <w:sz w:val="22"/>
                <w:szCs w:val="22"/>
              </w:rPr>
            </w:pPr>
            <w:r w:rsidRPr="00A9719F">
              <w:rPr>
                <w:rFonts w:eastAsia="Times New Roman" w:cstheme="minorHAnsi"/>
                <w:color w:val="000000"/>
                <w:sz w:val="22"/>
                <w:szCs w:val="22"/>
              </w:rPr>
              <w:lastRenderedPageBreak/>
              <w:t>Digital-twin / IIoT platforms</w:t>
            </w:r>
          </w:p>
        </w:tc>
        <w:tc>
          <w:tcPr>
            <w:tcW w:w="0" w:type="auto"/>
          </w:tcPr>
          <w:p w14:paraId="634061F8" w14:textId="0347BDD4" w:rsidR="000D6592" w:rsidRPr="00A9719F" w:rsidRDefault="00791730" w:rsidP="000D6592">
            <w:pPr>
              <w:spacing w:line="259" w:lineRule="auto"/>
              <w:jc w:val="both"/>
              <w:rPr>
                <w:rFonts w:cstheme="minorHAnsi"/>
                <w:sz w:val="22"/>
                <w:szCs w:val="22"/>
              </w:rPr>
            </w:pPr>
            <w:r w:rsidRPr="00A9719F">
              <w:rPr>
                <w:rFonts w:cstheme="minorHAnsi"/>
                <w:sz w:val="22"/>
                <w:szCs w:val="22"/>
              </w:rPr>
              <w:t xml:space="preserve">Node-RED, </w:t>
            </w:r>
            <w:r w:rsidR="00EC2323" w:rsidRPr="00A9719F">
              <w:rPr>
                <w:rFonts w:cstheme="minorHAnsi"/>
                <w:sz w:val="22"/>
                <w:szCs w:val="22"/>
              </w:rPr>
              <w:t>Azure Digital Twins (cloud twins—free student credits available)</w:t>
            </w:r>
          </w:p>
        </w:tc>
        <w:tc>
          <w:tcPr>
            <w:tcW w:w="0" w:type="auto"/>
            <w:vAlign w:val="center"/>
          </w:tcPr>
          <w:p w14:paraId="37FB638D" w14:textId="4D4889BA" w:rsidR="000D6592" w:rsidRPr="00A9719F" w:rsidRDefault="000D6592" w:rsidP="000D6592">
            <w:pPr>
              <w:spacing w:line="259" w:lineRule="auto"/>
              <w:jc w:val="both"/>
              <w:rPr>
                <w:rFonts w:cstheme="minorHAnsi"/>
                <w:sz w:val="22"/>
                <w:szCs w:val="22"/>
              </w:rPr>
            </w:pPr>
            <w:r w:rsidRPr="00A9719F">
              <w:rPr>
                <w:rFonts w:eastAsia="Times New Roman" w:cstheme="minorHAnsi"/>
                <w:color w:val="000000"/>
                <w:sz w:val="22"/>
                <w:szCs w:val="22"/>
              </w:rPr>
              <w:t>Real-time data acquisition, dashboarding and predictive-maintenance analytics for Industry 4.0 labs (Module 8)</w:t>
            </w:r>
          </w:p>
        </w:tc>
      </w:tr>
      <w:tr w:rsidR="000D6592" w:rsidRPr="00A9719F" w14:paraId="2EA5550B" w14:textId="77777777" w:rsidTr="003F5F9C">
        <w:tc>
          <w:tcPr>
            <w:tcW w:w="0" w:type="auto"/>
            <w:vAlign w:val="center"/>
          </w:tcPr>
          <w:p w14:paraId="696F1503" w14:textId="3ADA6D85" w:rsidR="000D6592" w:rsidRPr="00A9719F" w:rsidRDefault="000D6592" w:rsidP="000D6592">
            <w:pPr>
              <w:spacing w:line="259" w:lineRule="auto"/>
              <w:jc w:val="both"/>
              <w:rPr>
                <w:rFonts w:cstheme="minorHAnsi"/>
                <w:sz w:val="22"/>
                <w:szCs w:val="22"/>
              </w:rPr>
            </w:pPr>
            <w:r w:rsidRPr="00A9719F">
              <w:rPr>
                <w:rFonts w:eastAsia="Times New Roman" w:cstheme="minorHAnsi"/>
                <w:color w:val="000000"/>
                <w:sz w:val="22"/>
                <w:szCs w:val="22"/>
              </w:rPr>
              <w:t>Python data-analysis libraries</w:t>
            </w:r>
          </w:p>
        </w:tc>
        <w:tc>
          <w:tcPr>
            <w:tcW w:w="0" w:type="auto"/>
          </w:tcPr>
          <w:p w14:paraId="6585F5F2" w14:textId="02201141" w:rsidR="000D6592" w:rsidRPr="00A9719F" w:rsidRDefault="0035501A" w:rsidP="000D6592">
            <w:pPr>
              <w:spacing w:line="259" w:lineRule="auto"/>
              <w:jc w:val="both"/>
              <w:rPr>
                <w:rFonts w:cstheme="minorHAnsi"/>
                <w:sz w:val="22"/>
                <w:szCs w:val="22"/>
              </w:rPr>
            </w:pPr>
            <w:r w:rsidRPr="00A9719F">
              <w:rPr>
                <w:rFonts w:cstheme="minorHAnsi"/>
                <w:sz w:val="22"/>
                <w:szCs w:val="22"/>
              </w:rPr>
              <w:t>Scikit-learn, Pandas</w:t>
            </w:r>
          </w:p>
        </w:tc>
        <w:tc>
          <w:tcPr>
            <w:tcW w:w="0" w:type="auto"/>
            <w:vAlign w:val="center"/>
          </w:tcPr>
          <w:p w14:paraId="5F39274B" w14:textId="11640789" w:rsidR="000D6592" w:rsidRPr="00A9719F" w:rsidRDefault="000D6592" w:rsidP="000D6592">
            <w:pPr>
              <w:spacing w:line="259" w:lineRule="auto"/>
              <w:jc w:val="both"/>
              <w:rPr>
                <w:rFonts w:cstheme="minorHAnsi"/>
                <w:sz w:val="22"/>
                <w:szCs w:val="22"/>
              </w:rPr>
            </w:pPr>
            <w:r w:rsidRPr="00A9719F">
              <w:rPr>
                <w:rFonts w:eastAsia="Times New Roman" w:cstheme="minorHAnsi"/>
                <w:color w:val="000000"/>
                <w:sz w:val="22"/>
                <w:szCs w:val="22"/>
              </w:rPr>
              <w:t>Load-profile analytics, anomaly detection, tariff forecasting and Monte-Carlo risk (Modules 8</w:t>
            </w:r>
            <w:r w:rsidR="00AB4B63" w:rsidRPr="00A9719F">
              <w:rPr>
                <w:rFonts w:eastAsia="Times New Roman" w:cstheme="minorHAnsi"/>
                <w:color w:val="000000"/>
                <w:sz w:val="22"/>
                <w:szCs w:val="22"/>
              </w:rPr>
              <w:t xml:space="preserve"> and </w:t>
            </w:r>
            <w:r w:rsidRPr="00A9719F">
              <w:rPr>
                <w:rFonts w:eastAsia="Times New Roman" w:cstheme="minorHAnsi"/>
                <w:color w:val="000000"/>
                <w:sz w:val="22"/>
                <w:szCs w:val="22"/>
              </w:rPr>
              <w:t>9)</w:t>
            </w:r>
          </w:p>
        </w:tc>
      </w:tr>
      <w:tr w:rsidR="000D6592" w:rsidRPr="00A9719F" w14:paraId="1D8AF504" w14:textId="77777777" w:rsidTr="003F5F9C">
        <w:tc>
          <w:tcPr>
            <w:tcW w:w="0" w:type="auto"/>
            <w:vAlign w:val="center"/>
          </w:tcPr>
          <w:p w14:paraId="17BC56F3" w14:textId="68A8687F" w:rsidR="000D6592" w:rsidRPr="00A9719F" w:rsidRDefault="000D6592" w:rsidP="000D6592">
            <w:pPr>
              <w:spacing w:line="259" w:lineRule="auto"/>
              <w:jc w:val="both"/>
              <w:rPr>
                <w:rFonts w:cstheme="minorHAnsi"/>
                <w:sz w:val="22"/>
                <w:szCs w:val="22"/>
              </w:rPr>
            </w:pPr>
            <w:r w:rsidRPr="00A9719F">
              <w:rPr>
                <w:rFonts w:eastAsia="Times New Roman" w:cstheme="minorHAnsi"/>
                <w:color w:val="000000"/>
                <w:sz w:val="22"/>
                <w:szCs w:val="22"/>
              </w:rPr>
              <w:t>Power-quality software</w:t>
            </w:r>
          </w:p>
        </w:tc>
        <w:tc>
          <w:tcPr>
            <w:tcW w:w="0" w:type="auto"/>
          </w:tcPr>
          <w:p w14:paraId="2F60547D" w14:textId="715F5BCE" w:rsidR="000D6592" w:rsidRPr="00A9719F" w:rsidRDefault="0035501A" w:rsidP="000D6592">
            <w:pPr>
              <w:spacing w:line="259" w:lineRule="auto"/>
              <w:jc w:val="both"/>
              <w:rPr>
                <w:rFonts w:cstheme="minorHAnsi"/>
                <w:sz w:val="22"/>
                <w:szCs w:val="22"/>
              </w:rPr>
            </w:pPr>
            <w:r w:rsidRPr="00A9719F">
              <w:rPr>
                <w:rFonts w:cstheme="minorHAnsi"/>
                <w:sz w:val="22"/>
                <w:szCs w:val="22"/>
              </w:rPr>
              <w:t>Fluke PowerLog, PQView</w:t>
            </w:r>
          </w:p>
        </w:tc>
        <w:tc>
          <w:tcPr>
            <w:tcW w:w="0" w:type="auto"/>
            <w:vAlign w:val="center"/>
          </w:tcPr>
          <w:p w14:paraId="1D95F955" w14:textId="0BF32759" w:rsidR="000D6592" w:rsidRPr="00A9719F" w:rsidRDefault="000D6592" w:rsidP="000D6592">
            <w:pPr>
              <w:spacing w:line="259" w:lineRule="auto"/>
              <w:jc w:val="both"/>
              <w:rPr>
                <w:rFonts w:cstheme="minorHAnsi"/>
                <w:sz w:val="22"/>
                <w:szCs w:val="22"/>
              </w:rPr>
            </w:pPr>
            <w:r w:rsidRPr="00A9719F">
              <w:rPr>
                <w:rFonts w:eastAsia="Times New Roman" w:cstheme="minorHAnsi"/>
                <w:color w:val="000000"/>
                <w:sz w:val="22"/>
                <w:szCs w:val="22"/>
              </w:rPr>
              <w:t xml:space="preserve">Harmonic, power-factor and demand-charge analysis for motor/transformer studies (Module 5 </w:t>
            </w:r>
            <w:r w:rsidR="00AB4B63" w:rsidRPr="00A9719F">
              <w:rPr>
                <w:rFonts w:eastAsia="Times New Roman" w:cstheme="minorHAnsi"/>
                <w:color w:val="000000"/>
                <w:sz w:val="22"/>
                <w:szCs w:val="22"/>
              </w:rPr>
              <w:t xml:space="preserve"> and </w:t>
            </w:r>
            <w:r w:rsidRPr="00A9719F">
              <w:rPr>
                <w:rFonts w:eastAsia="Times New Roman" w:cstheme="minorHAnsi"/>
                <w:color w:val="000000"/>
                <w:sz w:val="22"/>
                <w:szCs w:val="22"/>
              </w:rPr>
              <w:t>6)</w:t>
            </w:r>
          </w:p>
        </w:tc>
      </w:tr>
      <w:tr w:rsidR="000D6592" w:rsidRPr="00A9719F" w14:paraId="1DBBB027" w14:textId="77777777" w:rsidTr="003F5F9C">
        <w:tc>
          <w:tcPr>
            <w:tcW w:w="0" w:type="auto"/>
            <w:vAlign w:val="center"/>
          </w:tcPr>
          <w:p w14:paraId="53752A84" w14:textId="446196C5" w:rsidR="000D6592" w:rsidRPr="00A9719F" w:rsidRDefault="000D6592" w:rsidP="000D6592">
            <w:pPr>
              <w:jc w:val="both"/>
              <w:rPr>
                <w:rFonts w:eastAsia="Times New Roman" w:cstheme="minorHAnsi"/>
                <w:color w:val="000000"/>
                <w:sz w:val="22"/>
                <w:szCs w:val="22"/>
              </w:rPr>
            </w:pPr>
            <w:r w:rsidRPr="00A9719F">
              <w:rPr>
                <w:rFonts w:eastAsia="Times New Roman" w:cstheme="minorHAnsi"/>
                <w:color w:val="000000"/>
                <w:sz w:val="22"/>
                <w:szCs w:val="22"/>
              </w:rPr>
              <w:t>Open industrial datasets</w:t>
            </w:r>
          </w:p>
        </w:tc>
        <w:tc>
          <w:tcPr>
            <w:tcW w:w="0" w:type="auto"/>
          </w:tcPr>
          <w:p w14:paraId="50ECE3DE" w14:textId="7D9FD070" w:rsidR="000D6592" w:rsidRPr="00A9719F" w:rsidRDefault="0035501A" w:rsidP="000D6592">
            <w:pPr>
              <w:jc w:val="both"/>
              <w:rPr>
                <w:rFonts w:cstheme="minorHAnsi"/>
                <w:sz w:val="22"/>
                <w:szCs w:val="22"/>
              </w:rPr>
            </w:pPr>
            <w:r w:rsidRPr="00A9719F">
              <w:rPr>
                <w:rFonts w:cstheme="minorHAnsi"/>
                <w:sz w:val="22"/>
                <w:szCs w:val="22"/>
              </w:rPr>
              <w:t>Region and country national statistical datasets, IE tables</w:t>
            </w:r>
          </w:p>
        </w:tc>
        <w:tc>
          <w:tcPr>
            <w:tcW w:w="0" w:type="auto"/>
            <w:vAlign w:val="center"/>
          </w:tcPr>
          <w:p w14:paraId="2AEE944A" w14:textId="00D71CBC" w:rsidR="000D6592" w:rsidRPr="00A9719F" w:rsidRDefault="000D6592" w:rsidP="000D6592">
            <w:pPr>
              <w:jc w:val="both"/>
              <w:rPr>
                <w:rFonts w:cstheme="minorHAnsi"/>
                <w:sz w:val="22"/>
                <w:szCs w:val="22"/>
              </w:rPr>
            </w:pPr>
            <w:r w:rsidRPr="00A9719F">
              <w:rPr>
                <w:rFonts w:eastAsia="Times New Roman" w:cstheme="minorHAnsi"/>
                <w:color w:val="000000"/>
                <w:sz w:val="22"/>
                <w:szCs w:val="22"/>
              </w:rPr>
              <w:t>Benchmarking against regional best practice, scenario inputs for coursework and the pre-audit project</w:t>
            </w:r>
          </w:p>
        </w:tc>
      </w:tr>
    </w:tbl>
    <w:p w14:paraId="14AACB59" w14:textId="77777777" w:rsidR="003C7277" w:rsidRPr="00A9719F" w:rsidRDefault="003C7277" w:rsidP="003C7277">
      <w:pPr>
        <w:rPr>
          <w:rFonts w:cstheme="minorHAnsi"/>
          <w:b/>
          <w:bCs/>
        </w:rPr>
      </w:pPr>
    </w:p>
    <w:p w14:paraId="48B5D884" w14:textId="3D983EB7" w:rsidR="003C7277" w:rsidRPr="00A9719F" w:rsidRDefault="003C7277" w:rsidP="003C7277">
      <w:pPr>
        <w:rPr>
          <w:rFonts w:cstheme="minorHAnsi"/>
          <w:b/>
          <w:bCs/>
        </w:rPr>
      </w:pPr>
      <w:r w:rsidRPr="00A9719F">
        <w:rPr>
          <w:rFonts w:cstheme="minorHAnsi"/>
          <w:b/>
          <w:bCs/>
        </w:rPr>
        <w:t>Journals and Reports</w:t>
      </w:r>
    </w:p>
    <w:p w14:paraId="034014ED" w14:textId="6D75D14A" w:rsidR="003C7277" w:rsidRPr="00A9719F" w:rsidRDefault="003C7277" w:rsidP="003C7277">
      <w:pPr>
        <w:rPr>
          <w:rFonts w:cstheme="minorHAnsi"/>
        </w:rPr>
      </w:pPr>
      <w:r w:rsidRPr="00A9719F">
        <w:rPr>
          <w:rFonts w:cstheme="minorHAnsi"/>
        </w:rPr>
        <w:t>Recommended research journals</w:t>
      </w:r>
    </w:p>
    <w:p w14:paraId="39F5D516" w14:textId="77777777" w:rsidR="00B32DB9" w:rsidRPr="00A9719F" w:rsidRDefault="00B32DB9" w:rsidP="002F3D2A">
      <w:pPr>
        <w:numPr>
          <w:ilvl w:val="0"/>
          <w:numId w:val="11"/>
        </w:numPr>
        <w:spacing w:after="0"/>
        <w:ind w:left="357" w:hanging="357"/>
        <w:rPr>
          <w:rFonts w:cstheme="minorHAnsi"/>
          <w:i/>
          <w:iCs/>
        </w:rPr>
        <w:sectPr w:rsidR="00B32DB9" w:rsidRPr="00A9719F">
          <w:headerReference w:type="default" r:id="rId17"/>
          <w:footerReference w:type="default" r:id="rId18"/>
          <w:footerReference w:type="first" r:id="rId19"/>
          <w:pgSz w:w="11906" w:h="16838"/>
          <w:pgMar w:top="1417" w:right="1417" w:bottom="1417" w:left="1417" w:header="567" w:footer="709" w:gutter="0"/>
          <w:pgNumType w:start="1"/>
          <w:cols w:space="720"/>
          <w:titlePg/>
        </w:sectPr>
      </w:pPr>
    </w:p>
    <w:p w14:paraId="45D0D7A2" w14:textId="77777777" w:rsidR="005044E2" w:rsidRPr="00A9719F" w:rsidRDefault="005044E2" w:rsidP="005C6EE1">
      <w:pPr>
        <w:pStyle w:val="ListParagraph"/>
        <w:numPr>
          <w:ilvl w:val="0"/>
          <w:numId w:val="11"/>
        </w:numPr>
        <w:rPr>
          <w:rFonts w:cstheme="minorHAnsi"/>
          <w:i/>
          <w:iCs/>
        </w:rPr>
      </w:pPr>
      <w:r w:rsidRPr="00A9719F">
        <w:rPr>
          <w:rFonts w:cstheme="minorHAnsi"/>
          <w:i/>
          <w:iCs/>
        </w:rPr>
        <w:t>Applied Energy (Elsevier)</w:t>
      </w:r>
    </w:p>
    <w:p w14:paraId="77ED41E8" w14:textId="77777777" w:rsidR="005044E2" w:rsidRPr="00A9719F" w:rsidRDefault="005044E2" w:rsidP="005C6EE1">
      <w:pPr>
        <w:pStyle w:val="ListParagraph"/>
        <w:numPr>
          <w:ilvl w:val="0"/>
          <w:numId w:val="11"/>
        </w:numPr>
        <w:rPr>
          <w:rFonts w:cstheme="minorHAnsi"/>
          <w:i/>
          <w:iCs/>
        </w:rPr>
      </w:pPr>
      <w:r w:rsidRPr="00A9719F">
        <w:rPr>
          <w:rFonts w:cstheme="minorHAnsi"/>
          <w:i/>
          <w:iCs/>
        </w:rPr>
        <w:t>Energy Conversion and Management (Elsevier)</w:t>
      </w:r>
    </w:p>
    <w:p w14:paraId="64065C3D" w14:textId="77777777" w:rsidR="005044E2" w:rsidRPr="00A9719F" w:rsidRDefault="005044E2" w:rsidP="005C6EE1">
      <w:pPr>
        <w:pStyle w:val="ListParagraph"/>
        <w:numPr>
          <w:ilvl w:val="0"/>
          <w:numId w:val="11"/>
        </w:numPr>
        <w:rPr>
          <w:rFonts w:cstheme="minorHAnsi"/>
          <w:i/>
          <w:iCs/>
        </w:rPr>
      </w:pPr>
      <w:r w:rsidRPr="00A9719F">
        <w:rPr>
          <w:rFonts w:cstheme="minorHAnsi"/>
          <w:i/>
          <w:iCs/>
        </w:rPr>
        <w:t>Journal of Cleaner Production (Elsevier)</w:t>
      </w:r>
    </w:p>
    <w:p w14:paraId="630D6CD8" w14:textId="77777777" w:rsidR="005044E2" w:rsidRPr="00A9719F" w:rsidRDefault="005044E2" w:rsidP="005C6EE1">
      <w:pPr>
        <w:pStyle w:val="ListParagraph"/>
        <w:numPr>
          <w:ilvl w:val="0"/>
          <w:numId w:val="11"/>
        </w:numPr>
        <w:rPr>
          <w:rFonts w:cstheme="minorHAnsi"/>
          <w:i/>
          <w:iCs/>
        </w:rPr>
      </w:pPr>
      <w:r w:rsidRPr="00A9719F">
        <w:rPr>
          <w:rFonts w:cstheme="minorHAnsi"/>
          <w:i/>
          <w:iCs/>
        </w:rPr>
        <w:t>Energy Efficiency (Springer Nature)</w:t>
      </w:r>
    </w:p>
    <w:p w14:paraId="758CCE68" w14:textId="77777777" w:rsidR="005044E2" w:rsidRPr="00A9719F" w:rsidRDefault="005044E2" w:rsidP="005C6EE1">
      <w:pPr>
        <w:pStyle w:val="ListParagraph"/>
        <w:numPr>
          <w:ilvl w:val="0"/>
          <w:numId w:val="11"/>
        </w:numPr>
        <w:rPr>
          <w:rFonts w:cstheme="minorHAnsi"/>
          <w:i/>
          <w:iCs/>
        </w:rPr>
      </w:pPr>
      <w:r w:rsidRPr="00A9719F">
        <w:rPr>
          <w:rFonts w:cstheme="minorHAnsi"/>
          <w:i/>
          <w:iCs/>
        </w:rPr>
        <w:t>Energy Policy (Elsevier)</w:t>
      </w:r>
    </w:p>
    <w:p w14:paraId="1A7465E2" w14:textId="4983DE84" w:rsidR="00221549" w:rsidRPr="00A9719F" w:rsidRDefault="003C7277" w:rsidP="005044E2">
      <w:pPr>
        <w:rPr>
          <w:rFonts w:cstheme="minorHAnsi"/>
        </w:rPr>
      </w:pPr>
      <w:r w:rsidRPr="00A9719F">
        <w:rPr>
          <w:rFonts w:cstheme="minorHAnsi"/>
        </w:rPr>
        <w:t xml:space="preserve">Recommended </w:t>
      </w:r>
      <w:r w:rsidR="00B32DB9" w:rsidRPr="00A9719F">
        <w:rPr>
          <w:rFonts w:cstheme="minorHAnsi"/>
        </w:rPr>
        <w:t>reports</w:t>
      </w:r>
    </w:p>
    <w:p w14:paraId="5078FCD1" w14:textId="77777777" w:rsidR="00A9719F" w:rsidRPr="00A9719F" w:rsidRDefault="005044E2" w:rsidP="006A44EF">
      <w:pPr>
        <w:pStyle w:val="ListParagraph"/>
        <w:numPr>
          <w:ilvl w:val="0"/>
          <w:numId w:val="12"/>
        </w:numPr>
        <w:jc w:val="both"/>
        <w:rPr>
          <w:rStyle w:val="Strong"/>
          <w:rFonts w:cstheme="minorHAnsi"/>
          <w:bCs w:val="0"/>
          <w:i/>
          <w:iCs/>
        </w:rPr>
      </w:pPr>
      <w:r w:rsidRPr="00A9719F">
        <w:rPr>
          <w:rStyle w:val="Strong"/>
          <w:rFonts w:cstheme="minorHAnsi"/>
          <w:b w:val="0"/>
          <w:bCs w:val="0"/>
          <w:i/>
          <w:iCs/>
        </w:rPr>
        <w:t>Odyssee-Mure data base and reports (only Europe)</w:t>
      </w:r>
    </w:p>
    <w:p w14:paraId="046C3F0A" w14:textId="38091BB7" w:rsidR="005044E2" w:rsidRPr="00A9719F" w:rsidRDefault="005044E2" w:rsidP="006A44EF">
      <w:pPr>
        <w:pStyle w:val="ListParagraph"/>
        <w:numPr>
          <w:ilvl w:val="0"/>
          <w:numId w:val="12"/>
        </w:numPr>
        <w:jc w:val="both"/>
        <w:rPr>
          <w:rStyle w:val="Strong"/>
          <w:rFonts w:cstheme="minorHAnsi"/>
          <w:b w:val="0"/>
          <w:i/>
          <w:iCs/>
        </w:rPr>
      </w:pPr>
      <w:r w:rsidRPr="00A9719F">
        <w:rPr>
          <w:rStyle w:val="Strong"/>
          <w:rFonts w:cstheme="minorHAnsi"/>
          <w:b w:val="0"/>
          <w:i/>
          <w:iCs/>
        </w:rPr>
        <w:t>Reports and publications by IEA TCP Industrial Energy-Related Technologies and Systems</w:t>
      </w:r>
    </w:p>
    <w:p w14:paraId="247E8128" w14:textId="77777777" w:rsidR="005044E2" w:rsidRPr="00A9719F" w:rsidRDefault="005044E2" w:rsidP="005044E2">
      <w:pPr>
        <w:rPr>
          <w:rStyle w:val="Strong"/>
          <w:rFonts w:cstheme="minorHAnsi"/>
          <w:b w:val="0"/>
          <w:bCs w:val="0"/>
        </w:rPr>
      </w:pPr>
    </w:p>
    <w:p w14:paraId="40E793D7" w14:textId="06518C5D" w:rsidR="00B32DB9" w:rsidRPr="00A9719F" w:rsidRDefault="00B32DB9" w:rsidP="00221549">
      <w:pPr>
        <w:pStyle w:val="Heading2"/>
        <w:numPr>
          <w:ilvl w:val="1"/>
          <w:numId w:val="3"/>
        </w:numPr>
        <w:jc w:val="both"/>
        <w:rPr>
          <w:rFonts w:cstheme="minorHAnsi"/>
        </w:rPr>
      </w:pPr>
      <w:bookmarkStart w:id="9" w:name="_Toc212017367"/>
      <w:r w:rsidRPr="00A9719F">
        <w:rPr>
          <w:rFonts w:cstheme="minorHAnsi"/>
        </w:rPr>
        <w:t>Courses and frameworks used in course design</w:t>
      </w:r>
      <w:bookmarkEnd w:id="9"/>
    </w:p>
    <w:p w14:paraId="6F6DD185" w14:textId="3A0D7395" w:rsidR="00B32DB9" w:rsidRPr="00A9719F" w:rsidRDefault="00B32DB9" w:rsidP="00B32DB9">
      <w:pPr>
        <w:rPr>
          <w:rFonts w:cstheme="minorHAnsi"/>
        </w:rPr>
      </w:pPr>
      <w:r w:rsidRPr="00A9719F">
        <w:rPr>
          <w:rFonts w:cstheme="minorHAnsi"/>
        </w:rPr>
        <w:t>The development of this course has been guided by established European frameworks and exemplary academic programs in the field of</w:t>
      </w:r>
      <w:r w:rsidR="00065277" w:rsidRPr="00A9719F">
        <w:rPr>
          <w:rFonts w:cstheme="minorHAnsi"/>
        </w:rPr>
        <w:t xml:space="preserve"> </w:t>
      </w:r>
      <w:r w:rsidR="00895BE8" w:rsidRPr="00A9719F">
        <w:rPr>
          <w:rFonts w:cstheme="minorHAnsi"/>
        </w:rPr>
        <w:t xml:space="preserve">Energy and Industry. </w:t>
      </w:r>
      <w:r w:rsidRPr="00A9719F">
        <w:rPr>
          <w:rFonts w:cstheme="minorHAnsi"/>
        </w:rPr>
        <w:t>The content, structure, and learning outcomes were based on recognized skill classifications, as well as high-quality curricula from leading technical universities in Europe.</w:t>
      </w:r>
    </w:p>
    <w:p w14:paraId="549405A5" w14:textId="062AFDB3" w:rsidR="00895BE8" w:rsidRPr="00A9719F" w:rsidRDefault="00895BE8" w:rsidP="00B32DB9">
      <w:pPr>
        <w:rPr>
          <w:rFonts w:cstheme="minorHAnsi"/>
        </w:rPr>
      </w:pPr>
      <w:r w:rsidRPr="00A9719F">
        <w:rPr>
          <w:rFonts w:cstheme="minorHAnsi"/>
        </w:rPr>
        <w:t>Examples</w:t>
      </w:r>
    </w:p>
    <w:p w14:paraId="57C22B88" w14:textId="6BFF40C0" w:rsidR="00895BE8" w:rsidRPr="00A9719F" w:rsidRDefault="005C6EE1" w:rsidP="00895BE8">
      <w:pPr>
        <w:pStyle w:val="ListParagraph"/>
        <w:numPr>
          <w:ilvl w:val="0"/>
          <w:numId w:val="29"/>
        </w:numPr>
        <w:rPr>
          <w:rFonts w:cstheme="minorHAnsi"/>
          <w:i/>
          <w:iCs/>
        </w:rPr>
      </w:pPr>
      <w:r w:rsidRPr="00A9719F">
        <w:rPr>
          <w:rFonts w:cstheme="minorHAnsi"/>
          <w:i/>
          <w:iCs/>
        </w:rPr>
        <w:t>Riga Technical University</w:t>
      </w:r>
      <w:r w:rsidR="00895BE8" w:rsidRPr="00A9719F">
        <w:rPr>
          <w:rFonts w:cstheme="minorHAnsi"/>
          <w:i/>
          <w:iCs/>
        </w:rPr>
        <w:t xml:space="preserve"> course </w:t>
      </w:r>
      <w:r w:rsidR="00A655AE" w:rsidRPr="00A9719F">
        <w:rPr>
          <w:rFonts w:cstheme="minorHAnsi"/>
          <w:i/>
          <w:iCs/>
        </w:rPr>
        <w:t xml:space="preserve">Analysis and Optimization of Machines, Structures and Technological Processes </w:t>
      </w:r>
      <w:hyperlink r:id="rId20" w:history="1">
        <w:r w:rsidR="00895BE8" w:rsidRPr="00A9719F">
          <w:rPr>
            <w:rStyle w:val="Hyperlink"/>
            <w:rFonts w:cstheme="minorHAnsi"/>
            <w:i/>
            <w:iCs/>
          </w:rPr>
          <w:t>https://stud.rtu.lv/rtu/discpub/oe.35072</w:t>
        </w:r>
      </w:hyperlink>
      <w:r w:rsidR="00895BE8" w:rsidRPr="00A9719F">
        <w:rPr>
          <w:rFonts w:cstheme="minorHAnsi"/>
          <w:i/>
          <w:iCs/>
        </w:rPr>
        <w:t xml:space="preserve"> </w:t>
      </w:r>
    </w:p>
    <w:p w14:paraId="3BB2EDD6" w14:textId="6E227D1F" w:rsidR="00895BE8" w:rsidRPr="00A9719F" w:rsidRDefault="00895BE8" w:rsidP="00895BE8">
      <w:pPr>
        <w:pStyle w:val="ListParagraph"/>
        <w:numPr>
          <w:ilvl w:val="0"/>
          <w:numId w:val="29"/>
        </w:numPr>
        <w:rPr>
          <w:rFonts w:cstheme="minorHAnsi"/>
          <w:i/>
          <w:iCs/>
        </w:rPr>
      </w:pPr>
      <w:r w:rsidRPr="00A9719F">
        <w:rPr>
          <w:rFonts w:cstheme="minorHAnsi"/>
          <w:i/>
          <w:iCs/>
        </w:rPr>
        <w:t xml:space="preserve">TalTech old course Energy Processes in Industry </w:t>
      </w:r>
      <w:hyperlink r:id="rId21" w:history="1">
        <w:r w:rsidRPr="00A9719F">
          <w:rPr>
            <w:rStyle w:val="Hyperlink"/>
            <w:rFonts w:cstheme="minorHAnsi"/>
            <w:i/>
            <w:iCs/>
          </w:rPr>
          <w:t>https://ois2.taltech.ee/uusois/aine/EES5210</w:t>
        </w:r>
      </w:hyperlink>
      <w:r w:rsidRPr="00A9719F">
        <w:rPr>
          <w:rFonts w:cstheme="minorHAnsi"/>
          <w:i/>
          <w:iCs/>
        </w:rPr>
        <w:t xml:space="preserve"> </w:t>
      </w:r>
    </w:p>
    <w:p w14:paraId="6D5C015F" w14:textId="46495946" w:rsidR="00895BE8" w:rsidRPr="00A9719F" w:rsidRDefault="00895BE8" w:rsidP="00895BE8">
      <w:pPr>
        <w:pStyle w:val="ListParagraph"/>
        <w:numPr>
          <w:ilvl w:val="0"/>
          <w:numId w:val="29"/>
        </w:numPr>
        <w:rPr>
          <w:rFonts w:cstheme="minorHAnsi"/>
          <w:i/>
          <w:iCs/>
        </w:rPr>
      </w:pPr>
      <w:r w:rsidRPr="00A9719F">
        <w:rPr>
          <w:rFonts w:cstheme="minorHAnsi"/>
          <w:i/>
          <w:iCs/>
        </w:rPr>
        <w:t xml:space="preserve">TalTech course  Energy Efficiency and Process Optimisation </w:t>
      </w:r>
      <w:hyperlink r:id="rId22" w:history="1">
        <w:r w:rsidRPr="00A9719F">
          <w:rPr>
            <w:rStyle w:val="Hyperlink"/>
            <w:rFonts w:cstheme="minorHAnsi"/>
            <w:i/>
            <w:iCs/>
          </w:rPr>
          <w:t>https://ois2.taltech.ee/uusois/aine/EIS4040</w:t>
        </w:r>
      </w:hyperlink>
      <w:r w:rsidRPr="00A9719F">
        <w:rPr>
          <w:rFonts w:cstheme="minorHAnsi"/>
          <w:i/>
          <w:iCs/>
        </w:rPr>
        <w:t xml:space="preserve"> </w:t>
      </w:r>
    </w:p>
    <w:p w14:paraId="071FDC8B" w14:textId="65F7CDAC" w:rsidR="00895BE8" w:rsidRPr="00A9719F" w:rsidRDefault="00895BE8" w:rsidP="00895BE8">
      <w:pPr>
        <w:pStyle w:val="ListParagraph"/>
        <w:numPr>
          <w:ilvl w:val="0"/>
          <w:numId w:val="29"/>
        </w:numPr>
        <w:rPr>
          <w:rFonts w:cstheme="minorHAnsi"/>
          <w:i/>
          <w:iCs/>
        </w:rPr>
      </w:pPr>
      <w:r w:rsidRPr="00A9719F">
        <w:rPr>
          <w:rFonts w:cstheme="minorHAnsi"/>
          <w:i/>
          <w:iCs/>
        </w:rPr>
        <w:t xml:space="preserve">KTH course KE2010 Industrial Energy Processes </w:t>
      </w:r>
      <w:hyperlink r:id="rId23" w:history="1">
        <w:r w:rsidRPr="00A9719F">
          <w:rPr>
            <w:rStyle w:val="Hyperlink"/>
            <w:rFonts w:cstheme="minorHAnsi"/>
            <w:i/>
            <w:iCs/>
          </w:rPr>
          <w:t>https://www.kth.se/student/kurser/kurs/kursplan/KE2010-20192.pdf?lang=en</w:t>
        </w:r>
      </w:hyperlink>
      <w:r w:rsidRPr="00A9719F">
        <w:rPr>
          <w:rFonts w:cstheme="minorHAnsi"/>
          <w:i/>
          <w:iCs/>
        </w:rPr>
        <w:t xml:space="preserve">  </w:t>
      </w:r>
    </w:p>
    <w:p w14:paraId="611F099B" w14:textId="2D373A6B" w:rsidR="003C7277" w:rsidRPr="00A9719F" w:rsidRDefault="00895BE8" w:rsidP="00895BE8">
      <w:pPr>
        <w:pStyle w:val="ListParagraph"/>
        <w:numPr>
          <w:ilvl w:val="0"/>
          <w:numId w:val="29"/>
        </w:numPr>
        <w:rPr>
          <w:rFonts w:cstheme="minorHAnsi"/>
          <w:i/>
          <w:iCs/>
        </w:rPr>
      </w:pPr>
      <w:r w:rsidRPr="00A9719F">
        <w:rPr>
          <w:rFonts w:cstheme="minorHAnsi"/>
          <w:i/>
          <w:iCs/>
        </w:rPr>
        <w:lastRenderedPageBreak/>
        <w:t>Linköping University cours</w:t>
      </w:r>
      <w:r w:rsidR="005C6EE1" w:rsidRPr="00A9719F">
        <w:rPr>
          <w:rFonts w:cstheme="minorHAnsi"/>
          <w:i/>
          <w:iCs/>
        </w:rPr>
        <w:t>e</w:t>
      </w:r>
      <w:r w:rsidRPr="00A9719F">
        <w:rPr>
          <w:rFonts w:cstheme="minorHAnsi"/>
          <w:i/>
          <w:iCs/>
        </w:rPr>
        <w:t xml:space="preserve"> Industrial Energy Systems, </w:t>
      </w:r>
      <w:hyperlink r:id="rId24" w:anchor="syllabus" w:history="1">
        <w:r w:rsidRPr="00A9719F">
          <w:rPr>
            <w:rStyle w:val="Hyperlink"/>
            <w:rFonts w:cstheme="minorHAnsi"/>
            <w:i/>
            <w:iCs/>
          </w:rPr>
          <w:t>https://studieinfo.liu.se/en/kurs/TMES21/vt-2025#syllabus</w:t>
        </w:r>
      </w:hyperlink>
      <w:r w:rsidRPr="00A9719F">
        <w:rPr>
          <w:rFonts w:cstheme="minorHAnsi"/>
          <w:i/>
          <w:iCs/>
        </w:rPr>
        <w:t xml:space="preserve"> </w:t>
      </w:r>
    </w:p>
    <w:p w14:paraId="0294FF65" w14:textId="77777777" w:rsidR="0003673F" w:rsidRPr="00A9719F" w:rsidRDefault="0003673F" w:rsidP="00E4289A">
      <w:pPr>
        <w:rPr>
          <w:rFonts w:cstheme="minorHAnsi"/>
        </w:rPr>
      </w:pPr>
    </w:p>
    <w:sectPr w:rsidR="0003673F" w:rsidRPr="00A9719F" w:rsidSect="00B32DB9">
      <w:type w:val="continuous"/>
      <w:pgSz w:w="11906" w:h="16838"/>
      <w:pgMar w:top="1417" w:right="1417" w:bottom="1417" w:left="1417" w:header="567"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1107F" w14:textId="77777777" w:rsidR="00EF5405" w:rsidRDefault="00EF5405">
      <w:pPr>
        <w:spacing w:after="0" w:line="240" w:lineRule="auto"/>
      </w:pPr>
      <w:r>
        <w:separator/>
      </w:r>
    </w:p>
  </w:endnote>
  <w:endnote w:type="continuationSeparator" w:id="0">
    <w:p w14:paraId="416BBBE3" w14:textId="77777777" w:rsidR="00EF5405" w:rsidRDefault="00EF5405">
      <w:pPr>
        <w:spacing w:after="0" w:line="240" w:lineRule="auto"/>
      </w:pPr>
      <w:r>
        <w:continuationSeparator/>
      </w:r>
    </w:p>
  </w:endnote>
  <w:endnote w:type="continuationNotice" w:id="1">
    <w:p w14:paraId="5A1A0DA1" w14:textId="77777777" w:rsidR="00EF5405" w:rsidRDefault="00EF54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0953743D-0B34-47B9-96DF-791EA3A65EB3}"/>
    <w:embedBold r:id="rId2" w:fontKey="{8362EA67-6CB3-4A32-85BF-7B2F667DC9AE}"/>
    <w:embedItalic r:id="rId3" w:fontKey="{56F81D0C-E4A6-4822-B666-4AD1C05BBA7E}"/>
    <w:embedBoldItalic r:id="rId4" w:fontKey="{0DB988F4-A6A8-4294-8AD5-E90C3501FD83}"/>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5" w:fontKey="{349748DE-E273-43C0-BBC0-96D48A8214D7}"/>
  </w:font>
  <w:font w:name="Georgia">
    <w:panose1 w:val="02040502050405020303"/>
    <w:charset w:val="00"/>
    <w:family w:val="roman"/>
    <w:pitch w:val="variable"/>
    <w:sig w:usb0="00000287" w:usb1="00000000" w:usb2="00000000" w:usb3="00000000" w:csb0="0000009F" w:csb1="00000000"/>
    <w:embedRegular r:id="rId6" w:fontKey="{FD458462-9343-405E-82A1-A5CC5FCB353A}"/>
    <w:embedItalic r:id="rId7" w:fontKey="{C6945367-2D8C-4041-A9E4-2B64D1E7E45D}"/>
  </w:font>
  <w:font w:name="Calibri Light">
    <w:panose1 w:val="020F0302020204030204"/>
    <w:charset w:val="00"/>
    <w:family w:val="swiss"/>
    <w:pitch w:val="variable"/>
    <w:sig w:usb0="E4002EFF" w:usb1="C200247B" w:usb2="00000009" w:usb3="00000000" w:csb0="000001FF" w:csb1="00000000"/>
    <w:embedRegular r:id="rId8" w:fontKey="{19757B52-62C7-4B9B-8D5A-0E2A584925E7}"/>
  </w:font>
  <w:font w:name="Arial">
    <w:panose1 w:val="020B0604020202020204"/>
    <w:charset w:val="00"/>
    <w:family w:val="swiss"/>
    <w:pitch w:val="variable"/>
    <w:sig w:usb0="E0002EFF" w:usb1="C000785B" w:usb2="00000009" w:usb3="00000000" w:csb0="000001FF" w:csb1="00000000"/>
  </w:font>
  <w:font w:name="Avenir">
    <w:altName w:val="Calibri"/>
    <w:charset w:val="4D"/>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F5E7" w14:textId="77777777" w:rsidR="00150427" w:rsidRDefault="00AC3EB5">
    <w:pPr>
      <w:pBdr>
        <w:top w:val="nil"/>
        <w:left w:val="nil"/>
        <w:bottom w:val="nil"/>
        <w:right w:val="nil"/>
        <w:between w:val="nil"/>
      </w:pBdr>
      <w:tabs>
        <w:tab w:val="center" w:pos="4536"/>
        <w:tab w:val="right" w:pos="9072"/>
      </w:tabs>
      <w:spacing w:after="0" w:line="240" w:lineRule="auto"/>
      <w:jc w:val="center"/>
      <w:rPr>
        <w:rFonts w:ascii="Calibri" w:hAnsi="Calibri"/>
        <w:color w:val="000000"/>
      </w:rPr>
    </w:pPr>
    <w:r>
      <w:rPr>
        <w:rFonts w:ascii="Calibri" w:hAnsi="Calibri"/>
        <w:color w:val="000000"/>
      </w:rPr>
      <w:fldChar w:fldCharType="begin"/>
    </w:r>
    <w:r>
      <w:rPr>
        <w:rFonts w:ascii="Calibri" w:hAnsi="Calibri"/>
        <w:color w:val="000000"/>
      </w:rPr>
      <w:instrText>PAGE</w:instrText>
    </w:r>
    <w:r>
      <w:rPr>
        <w:rFonts w:ascii="Calibri" w:hAnsi="Calibri"/>
        <w:color w:val="000000"/>
      </w:rPr>
      <w:fldChar w:fldCharType="separate"/>
    </w:r>
    <w:r w:rsidR="008C668D">
      <w:rPr>
        <w:rFonts w:ascii="Calibri" w:hAnsi="Calibri"/>
        <w:noProof/>
        <w:color w:val="000000"/>
      </w:rPr>
      <w:t>2</w:t>
    </w:r>
    <w:r>
      <w:rPr>
        <w:rFonts w:ascii="Calibri" w:hAnsi="Calibri"/>
        <w:color w:val="000000"/>
      </w:rPr>
      <w:fldChar w:fldCharType="end"/>
    </w:r>
    <w:r>
      <w:rPr>
        <w:noProof/>
      </w:rPr>
      <mc:AlternateContent>
        <mc:Choice Requires="wps">
          <w:drawing>
            <wp:anchor distT="0" distB="0" distL="114300" distR="114300" simplePos="0" relativeHeight="251658240" behindDoc="0" locked="0" layoutInCell="1" hidden="0" allowOverlap="1" wp14:anchorId="53D0BB1B" wp14:editId="09A6CB36">
              <wp:simplePos x="0" y="0"/>
              <wp:positionH relativeFrom="column">
                <wp:posOffset>4254500</wp:posOffset>
              </wp:positionH>
              <wp:positionV relativeFrom="paragraph">
                <wp:posOffset>-25399</wp:posOffset>
              </wp:positionV>
              <wp:extent cx="1275080" cy="281305"/>
              <wp:effectExtent l="0" t="0" r="0" b="0"/>
              <wp:wrapNone/>
              <wp:docPr id="2142262665" name="Rectangle 2142262665"/>
              <wp:cNvGraphicFramePr/>
              <a:graphic xmlns:a="http://schemas.openxmlformats.org/drawingml/2006/main">
                <a:graphicData uri="http://schemas.microsoft.com/office/word/2010/wordprocessingShape">
                  <wps:wsp>
                    <wps:cNvSpPr/>
                    <wps:spPr>
                      <a:xfrm>
                        <a:off x="4717985" y="3648873"/>
                        <a:ext cx="1256030" cy="262255"/>
                      </a:xfrm>
                      <a:prstGeom prst="rect">
                        <a:avLst/>
                      </a:prstGeom>
                      <a:solidFill>
                        <a:schemeClr val="lt1"/>
                      </a:solidFill>
                      <a:ln>
                        <a:noFill/>
                      </a:ln>
                    </wps:spPr>
                    <wps:txbx>
                      <w:txbxContent>
                        <w:p w14:paraId="6F6541C1" w14:textId="6AC907D7" w:rsidR="00150427" w:rsidRDefault="00AC3EB5">
                          <w:pPr>
                            <w:spacing w:line="258" w:lineRule="auto"/>
                            <w:textDirection w:val="btLr"/>
                          </w:pPr>
                          <w:r>
                            <w:rPr>
                              <w:rFonts w:ascii="Calibri" w:hAnsi="Calibri"/>
                              <w:color w:val="000000"/>
                            </w:rPr>
                            <w:t xml:space="preserve">Deliverable </w:t>
                          </w:r>
                          <w:r w:rsidR="00742FC9">
                            <w:rPr>
                              <w:rFonts w:ascii="Calibri" w:hAnsi="Calibri"/>
                              <w:color w:val="000000"/>
                            </w:rPr>
                            <w:t>3</w:t>
                          </w:r>
                          <w:r>
                            <w:rPr>
                              <w:rFonts w:ascii="Calibri" w:hAnsi="Calibri"/>
                              <w:color w:val="000000"/>
                            </w:rPr>
                            <w:t>.2</w:t>
                          </w:r>
                        </w:p>
                      </w:txbxContent>
                    </wps:txbx>
                    <wps:bodyPr spcFirstLastPara="1" wrap="square" lIns="91425" tIns="45700" rIns="91425" bIns="45700" anchor="t" anchorCtr="0">
                      <a:noAutofit/>
                    </wps:bodyPr>
                  </wps:wsp>
                </a:graphicData>
              </a:graphic>
            </wp:anchor>
          </w:drawing>
        </mc:Choice>
        <mc:Fallback>
          <w:pict>
            <v:rect w14:anchorId="53D0BB1B" id="Rectangle 2142262665" o:spid="_x0000_s1028" style="position:absolute;left:0;text-align:left;margin-left:335pt;margin-top:-2pt;width:100.4pt;height:22.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" fillcolor="white [3201]" stroked="f">
              <v:textbox inset="2.53958mm,1.2694mm,2.53958mm,1.2694mm">
                <w:txbxContent>
                  <w:p w14:paraId="6F6541C1" w14:textId="6AC907D7" w:rsidR="00150427" w:rsidRDefault="00AC3EB5">
                    <w:pPr>
                      <w:spacing w:line="258" w:lineRule="auto"/>
                      <w:textDirection w:val="btLr"/>
                    </w:pPr>
                    <w:r>
                      <w:rPr>
                        <w:rFonts w:ascii="Calibri" w:hAnsi="Calibri"/>
                        <w:color w:val="000000"/>
                      </w:rPr>
                      <w:t xml:space="preserve">Deliverable </w:t>
                    </w:r>
                    <w:r w:rsidR="00742FC9">
                      <w:rPr>
                        <w:rFonts w:ascii="Calibri" w:hAnsi="Calibri"/>
                        <w:color w:val="000000"/>
                      </w:rPr>
                      <w:t>3</w:t>
                    </w:r>
                    <w:r>
                      <w:rPr>
                        <w:rFonts w:ascii="Calibri" w:hAnsi="Calibri"/>
                        <w:color w:val="000000"/>
                      </w:rPr>
                      <w:t>.2</w:t>
                    </w:r>
                  </w:p>
                </w:txbxContent>
              </v:textbox>
            </v:rect>
          </w:pict>
        </mc:Fallback>
      </mc:AlternateContent>
    </w:r>
    <w:r>
      <w:rPr>
        <w:noProof/>
      </w:rPr>
      <mc:AlternateContent>
        <mc:Choice Requires="wps">
          <w:drawing>
            <wp:anchor distT="0" distB="0" distL="114300" distR="114300" simplePos="0" relativeHeight="251658241" behindDoc="0" locked="0" layoutInCell="1" hidden="0" allowOverlap="1" wp14:anchorId="5ECE8645" wp14:editId="3401F2FD">
              <wp:simplePos x="0" y="0"/>
              <wp:positionH relativeFrom="column">
                <wp:posOffset>165100</wp:posOffset>
              </wp:positionH>
              <wp:positionV relativeFrom="paragraph">
                <wp:posOffset>-25399</wp:posOffset>
              </wp:positionV>
              <wp:extent cx="1444625" cy="281305"/>
              <wp:effectExtent l="0" t="0" r="0" b="0"/>
              <wp:wrapNone/>
              <wp:docPr id="2142262667" name="Rectangle 2142262667"/>
              <wp:cNvGraphicFramePr/>
              <a:graphic xmlns:a="http://schemas.openxmlformats.org/drawingml/2006/main">
                <a:graphicData uri="http://schemas.microsoft.com/office/word/2010/wordprocessingShape">
                  <wps:wsp>
                    <wps:cNvSpPr/>
                    <wps:spPr>
                      <a:xfrm>
                        <a:off x="4633213" y="3648873"/>
                        <a:ext cx="1425575" cy="262255"/>
                      </a:xfrm>
                      <a:prstGeom prst="rect">
                        <a:avLst/>
                      </a:prstGeom>
                      <a:solidFill>
                        <a:schemeClr val="lt1"/>
                      </a:solidFill>
                      <a:ln>
                        <a:noFill/>
                      </a:ln>
                    </wps:spPr>
                    <wps:txbx>
                      <w:txbxContent>
                        <w:p w14:paraId="66F2F01A" w14:textId="77777777" w:rsidR="00150427" w:rsidRDefault="00AC3EB5">
                          <w:pPr>
                            <w:spacing w:line="258" w:lineRule="auto"/>
                            <w:textDirection w:val="btLr"/>
                          </w:pPr>
                          <w:r>
                            <w:rPr>
                              <w:rFonts w:ascii="Calibri" w:hAnsi="Calibri"/>
                              <w:color w:val="000000"/>
                            </w:rPr>
                            <w:t>SQUARES project</w:t>
                          </w:r>
                        </w:p>
                      </w:txbxContent>
                    </wps:txbx>
                    <wps:bodyPr spcFirstLastPara="1" wrap="square" lIns="91425" tIns="45700" rIns="91425" bIns="45700" anchor="t" anchorCtr="0">
                      <a:noAutofit/>
                    </wps:bodyPr>
                  </wps:wsp>
                </a:graphicData>
              </a:graphic>
            </wp:anchor>
          </w:drawing>
        </mc:Choice>
        <mc:Fallback>
          <w:pict>
            <v:rect w14:anchorId="5ECE8645" id="Rectangle 2142262667" o:spid="_x0000_s1029" style="position:absolute;left:0;text-align:left;margin-left:13pt;margin-top:-2pt;width:113.75pt;height:22.1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" fillcolor="white [3201]" stroked="f">
              <v:textbox inset="2.53958mm,1.2694mm,2.53958mm,1.2694mm">
                <w:txbxContent>
                  <w:p w14:paraId="66F2F01A" w14:textId="77777777" w:rsidR="00150427" w:rsidRDefault="00AC3EB5">
                    <w:pPr>
                      <w:spacing w:line="258" w:lineRule="auto"/>
                      <w:textDirection w:val="btLr"/>
                    </w:pPr>
                    <w:r>
                      <w:rPr>
                        <w:rFonts w:ascii="Calibri" w:hAnsi="Calibri"/>
                        <w:color w:val="000000"/>
                      </w:rPr>
                      <w:t>SQUARES project</w:t>
                    </w:r>
                  </w:p>
                </w:txbxContent>
              </v:textbox>
            </v:rect>
          </w:pict>
        </mc:Fallback>
      </mc:AlternateContent>
    </w:r>
  </w:p>
  <w:p w14:paraId="15D08460" w14:textId="77777777" w:rsidR="00150427" w:rsidRDefault="00150427">
    <w:pPr>
      <w:tabs>
        <w:tab w:val="center" w:pos="4536"/>
        <w:tab w:val="right" w:pos="9072"/>
      </w:tabs>
      <w:spacing w:after="0" w:line="240" w:lineRule="auto"/>
      <w:ind w:firstLine="72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AB440" w14:textId="6356C813" w:rsidR="00150427" w:rsidRDefault="00786EC2">
    <w:pPr>
      <w:pBdr>
        <w:top w:val="nil"/>
        <w:left w:val="nil"/>
        <w:bottom w:val="nil"/>
        <w:right w:val="nil"/>
        <w:between w:val="nil"/>
      </w:pBdr>
      <w:tabs>
        <w:tab w:val="center" w:pos="4536"/>
        <w:tab w:val="right" w:pos="9072"/>
      </w:tabs>
      <w:spacing w:after="0" w:line="240" w:lineRule="auto"/>
      <w:rPr>
        <w:rFonts w:ascii="Calibri" w:hAnsi="Calibri"/>
        <w:color w:val="000000"/>
      </w:rPr>
    </w:pPr>
    <w:r>
      <w:rPr>
        <w:noProof/>
      </w:rPr>
      <w:drawing>
        <wp:inline distT="0" distB="0" distL="0" distR="0" wp14:anchorId="23C6264C" wp14:editId="46115584">
          <wp:extent cx="1532242" cy="317133"/>
          <wp:effectExtent l="0" t="0" r="0" b="6985"/>
          <wp:docPr id="29407620" name="Picture 1"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07620" name="Picture 1" descr="Blue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7281" cy="326455"/>
                  </a:xfrm>
                  <a:prstGeom prst="rect">
                    <a:avLst/>
                  </a:prstGeom>
                  <a:noFill/>
                  <a:ln>
                    <a:noFill/>
                  </a:ln>
                </pic:spPr>
              </pic:pic>
            </a:graphicData>
          </a:graphic>
        </wp:inline>
      </w:drawing>
    </w:r>
    <w:r w:rsidR="00AC3EB5">
      <w:rPr>
        <w:noProof/>
      </w:rPr>
      <w:drawing>
        <wp:anchor distT="0" distB="0" distL="0" distR="0" simplePos="0" relativeHeight="251658242" behindDoc="1" locked="0" layoutInCell="1" hidden="0" allowOverlap="1" wp14:anchorId="49D3994B" wp14:editId="55ACB3BA">
          <wp:simplePos x="0" y="0"/>
          <wp:positionH relativeFrom="column">
            <wp:posOffset>1650365</wp:posOffset>
          </wp:positionH>
          <wp:positionV relativeFrom="paragraph">
            <wp:posOffset>-178433</wp:posOffset>
          </wp:positionV>
          <wp:extent cx="2925445" cy="451485"/>
          <wp:effectExtent l="0" t="0" r="0" b="0"/>
          <wp:wrapNone/>
          <wp:docPr id="2142262736" name="image97.png"/>
          <wp:cNvGraphicFramePr/>
          <a:graphic xmlns:a="http://schemas.openxmlformats.org/drawingml/2006/main">
            <a:graphicData uri="http://schemas.openxmlformats.org/drawingml/2006/picture">
              <pic:pic xmlns:pic="http://schemas.openxmlformats.org/drawingml/2006/picture">
                <pic:nvPicPr>
                  <pic:cNvPr id="0" name="image97.png"/>
                  <pic:cNvPicPr preferRelativeResize="0"/>
                </pic:nvPicPr>
                <pic:blipFill>
                  <a:blip r:embed="rId2"/>
                  <a:srcRect/>
                  <a:stretch>
                    <a:fillRect/>
                  </a:stretch>
                </pic:blipFill>
                <pic:spPr>
                  <a:xfrm>
                    <a:off x="0" y="0"/>
                    <a:ext cx="2925445" cy="451485"/>
                  </a:xfrm>
                  <a:prstGeom prst="rect">
                    <a:avLst/>
                  </a:prstGeom>
                  <a:ln/>
                </pic:spPr>
              </pic:pic>
            </a:graphicData>
          </a:graphic>
        </wp:anchor>
      </w:drawing>
    </w:r>
    <w:r w:rsidR="00AC3EB5">
      <w:rPr>
        <w:noProof/>
      </w:rPr>
      <w:drawing>
        <wp:anchor distT="0" distB="0" distL="0" distR="0" simplePos="0" relativeHeight="251658244" behindDoc="1" locked="0" layoutInCell="1" hidden="0" allowOverlap="1" wp14:anchorId="1787BCB7" wp14:editId="0840C646">
          <wp:simplePos x="0" y="0"/>
          <wp:positionH relativeFrom="column">
            <wp:posOffset>4667250</wp:posOffset>
          </wp:positionH>
          <wp:positionV relativeFrom="paragraph">
            <wp:posOffset>-184148</wp:posOffset>
          </wp:positionV>
          <wp:extent cx="1133475" cy="447675"/>
          <wp:effectExtent l="0" t="0" r="0" b="0"/>
          <wp:wrapNone/>
          <wp:docPr id="2142262702"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3"/>
                  <a:srcRect t="26243" b="25411"/>
                  <a:stretch>
                    <a:fillRect/>
                  </a:stretch>
                </pic:blipFill>
                <pic:spPr>
                  <a:xfrm>
                    <a:off x="0" y="0"/>
                    <a:ext cx="1133475" cy="44767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0A5E4" w14:textId="77777777" w:rsidR="00EF5405" w:rsidRDefault="00EF5405">
      <w:pPr>
        <w:spacing w:after="0" w:line="240" w:lineRule="auto"/>
      </w:pPr>
      <w:r>
        <w:separator/>
      </w:r>
    </w:p>
  </w:footnote>
  <w:footnote w:type="continuationSeparator" w:id="0">
    <w:p w14:paraId="62689F47" w14:textId="77777777" w:rsidR="00EF5405" w:rsidRDefault="00EF5405">
      <w:pPr>
        <w:spacing w:after="0" w:line="240" w:lineRule="auto"/>
      </w:pPr>
      <w:r>
        <w:continuationSeparator/>
      </w:r>
    </w:p>
  </w:footnote>
  <w:footnote w:type="continuationNotice" w:id="1">
    <w:p w14:paraId="172CDA31" w14:textId="77777777" w:rsidR="00EF5405" w:rsidRDefault="00EF54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5657B" w14:textId="77777777" w:rsidR="00150427" w:rsidRDefault="00150427">
    <w:pPr>
      <w:pBdr>
        <w:top w:val="nil"/>
        <w:left w:val="nil"/>
        <w:bottom w:val="nil"/>
        <w:right w:val="nil"/>
        <w:between w:val="nil"/>
      </w:pBdr>
      <w:tabs>
        <w:tab w:val="center" w:pos="4536"/>
        <w:tab w:val="right" w:pos="9072"/>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F36C4"/>
    <w:multiLevelType w:val="hybridMultilevel"/>
    <w:tmpl w:val="5DB45488"/>
    <w:lvl w:ilvl="0" w:tplc="44829E12">
      <w:start w:val="1"/>
      <w:numFmt w:val="bullet"/>
      <w:lvlText w:val=""/>
      <w:lvlJc w:val="left"/>
      <w:pPr>
        <w:ind w:left="360" w:hanging="360"/>
      </w:pPr>
      <w:rPr>
        <w:rFonts w:ascii="Symbol" w:hAnsi="Symbol"/>
      </w:rPr>
    </w:lvl>
    <w:lvl w:ilvl="1" w:tplc="9698BBC6">
      <w:start w:val="1"/>
      <w:numFmt w:val="bullet"/>
      <w:lvlText w:val=""/>
      <w:lvlJc w:val="left"/>
      <w:pPr>
        <w:ind w:left="360" w:hanging="360"/>
      </w:pPr>
      <w:rPr>
        <w:rFonts w:ascii="Symbol" w:hAnsi="Symbol"/>
      </w:rPr>
    </w:lvl>
    <w:lvl w:ilvl="2" w:tplc="2708CAFE">
      <w:start w:val="1"/>
      <w:numFmt w:val="bullet"/>
      <w:lvlText w:val=""/>
      <w:lvlJc w:val="left"/>
      <w:pPr>
        <w:ind w:left="360" w:hanging="360"/>
      </w:pPr>
      <w:rPr>
        <w:rFonts w:ascii="Symbol" w:hAnsi="Symbol"/>
      </w:rPr>
    </w:lvl>
    <w:lvl w:ilvl="3" w:tplc="2E34CDCA">
      <w:start w:val="1"/>
      <w:numFmt w:val="bullet"/>
      <w:lvlText w:val=""/>
      <w:lvlJc w:val="left"/>
      <w:pPr>
        <w:ind w:left="360" w:hanging="360"/>
      </w:pPr>
      <w:rPr>
        <w:rFonts w:ascii="Symbol" w:hAnsi="Symbol"/>
      </w:rPr>
    </w:lvl>
    <w:lvl w:ilvl="4" w:tplc="74FECB9E">
      <w:start w:val="1"/>
      <w:numFmt w:val="bullet"/>
      <w:lvlText w:val=""/>
      <w:lvlJc w:val="left"/>
      <w:pPr>
        <w:ind w:left="360" w:hanging="360"/>
      </w:pPr>
      <w:rPr>
        <w:rFonts w:ascii="Symbol" w:hAnsi="Symbol"/>
      </w:rPr>
    </w:lvl>
    <w:lvl w:ilvl="5" w:tplc="FAF8C4A2">
      <w:start w:val="1"/>
      <w:numFmt w:val="bullet"/>
      <w:lvlText w:val=""/>
      <w:lvlJc w:val="left"/>
      <w:pPr>
        <w:ind w:left="360" w:hanging="360"/>
      </w:pPr>
      <w:rPr>
        <w:rFonts w:ascii="Symbol" w:hAnsi="Symbol"/>
      </w:rPr>
    </w:lvl>
    <w:lvl w:ilvl="6" w:tplc="25C4273A">
      <w:start w:val="1"/>
      <w:numFmt w:val="bullet"/>
      <w:lvlText w:val=""/>
      <w:lvlJc w:val="left"/>
      <w:pPr>
        <w:ind w:left="360" w:hanging="360"/>
      </w:pPr>
      <w:rPr>
        <w:rFonts w:ascii="Symbol" w:hAnsi="Symbol"/>
      </w:rPr>
    </w:lvl>
    <w:lvl w:ilvl="7" w:tplc="4ECC46DA">
      <w:start w:val="1"/>
      <w:numFmt w:val="bullet"/>
      <w:lvlText w:val=""/>
      <w:lvlJc w:val="left"/>
      <w:pPr>
        <w:ind w:left="360" w:hanging="360"/>
      </w:pPr>
      <w:rPr>
        <w:rFonts w:ascii="Symbol" w:hAnsi="Symbol"/>
      </w:rPr>
    </w:lvl>
    <w:lvl w:ilvl="8" w:tplc="86E8FD78">
      <w:start w:val="1"/>
      <w:numFmt w:val="bullet"/>
      <w:lvlText w:val=""/>
      <w:lvlJc w:val="left"/>
      <w:pPr>
        <w:ind w:left="360" w:hanging="360"/>
      </w:pPr>
      <w:rPr>
        <w:rFonts w:ascii="Symbol" w:hAnsi="Symbol"/>
      </w:rPr>
    </w:lvl>
  </w:abstractNum>
  <w:abstractNum w:abstractNumId="1" w15:restartNumberingAfterBreak="0">
    <w:nsid w:val="0FFA25ED"/>
    <w:multiLevelType w:val="multilevel"/>
    <w:tmpl w:val="3FD063D8"/>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pStyle w:val="Heading2"/>
      <w:lvlText w:val="o"/>
      <w:lvlJc w:val="left"/>
      <w:pPr>
        <w:ind w:left="1440" w:hanging="360"/>
      </w:pPr>
      <w:rPr>
        <w:rFonts w:ascii="Courier New" w:eastAsia="Courier New" w:hAnsi="Courier New" w:cs="Courier New"/>
      </w:rPr>
    </w:lvl>
    <w:lvl w:ilvl="2">
      <w:start w:val="1"/>
      <w:numFmt w:val="bullet"/>
      <w:pStyle w:val="Heading3"/>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6A023CF"/>
    <w:multiLevelType w:val="hybridMultilevel"/>
    <w:tmpl w:val="CD78F7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1E4AF0"/>
    <w:multiLevelType w:val="multilevel"/>
    <w:tmpl w:val="1E482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CC6B9D"/>
    <w:multiLevelType w:val="hybridMultilevel"/>
    <w:tmpl w:val="6EECD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342897"/>
    <w:multiLevelType w:val="hybridMultilevel"/>
    <w:tmpl w:val="C9F40B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E35B4E"/>
    <w:multiLevelType w:val="multilevel"/>
    <w:tmpl w:val="EA14AD62"/>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327D8"/>
    <w:multiLevelType w:val="multilevel"/>
    <w:tmpl w:val="6896ADA4"/>
    <w:lvl w:ilvl="0">
      <w:start w:val="1"/>
      <w:numFmt w:val="decimal"/>
      <w:lvlText w:val="%1."/>
      <w:lvlJc w:val="left"/>
      <w:pPr>
        <w:ind w:left="360" w:hanging="360"/>
      </w:pPr>
    </w:lvl>
    <w:lvl w:ilvl="1">
      <w:start w:val="1"/>
      <w:numFmt w:val="decimal"/>
      <w:lvlText w:val="%1.%2."/>
      <w:lvlJc w:val="left"/>
      <w:pPr>
        <w:ind w:left="573"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E27BCF"/>
    <w:multiLevelType w:val="hybridMultilevel"/>
    <w:tmpl w:val="7E2E2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430620"/>
    <w:multiLevelType w:val="multilevel"/>
    <w:tmpl w:val="55A6295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0B65798"/>
    <w:multiLevelType w:val="multilevel"/>
    <w:tmpl w:val="37C03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9E1602"/>
    <w:multiLevelType w:val="hybridMultilevel"/>
    <w:tmpl w:val="FAB6A6F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6654A5D"/>
    <w:multiLevelType w:val="multilevel"/>
    <w:tmpl w:val="2A4C2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9B7E0F"/>
    <w:multiLevelType w:val="hybridMultilevel"/>
    <w:tmpl w:val="B9D00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347625"/>
    <w:multiLevelType w:val="multilevel"/>
    <w:tmpl w:val="5BE011F8"/>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625984"/>
    <w:multiLevelType w:val="multilevel"/>
    <w:tmpl w:val="EDB83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2C1870"/>
    <w:multiLevelType w:val="multilevel"/>
    <w:tmpl w:val="5C602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FA0774"/>
    <w:multiLevelType w:val="multilevel"/>
    <w:tmpl w:val="5BE011F8"/>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260280"/>
    <w:multiLevelType w:val="multilevel"/>
    <w:tmpl w:val="5BE011F8"/>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FA5D46"/>
    <w:multiLevelType w:val="multilevel"/>
    <w:tmpl w:val="5BE011F8"/>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9515F7"/>
    <w:multiLevelType w:val="hybridMultilevel"/>
    <w:tmpl w:val="9842A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64316D"/>
    <w:multiLevelType w:val="hybridMultilevel"/>
    <w:tmpl w:val="C9F40B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8D45CED"/>
    <w:multiLevelType w:val="hybridMultilevel"/>
    <w:tmpl w:val="7D06D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6118B5"/>
    <w:multiLevelType w:val="multilevel"/>
    <w:tmpl w:val="15EEA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BE7582"/>
    <w:multiLevelType w:val="hybridMultilevel"/>
    <w:tmpl w:val="7F161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D00607"/>
    <w:multiLevelType w:val="multilevel"/>
    <w:tmpl w:val="F5206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722673"/>
    <w:multiLevelType w:val="multilevel"/>
    <w:tmpl w:val="87BEF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362A1A"/>
    <w:multiLevelType w:val="hybridMultilevel"/>
    <w:tmpl w:val="1C08DC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CC1A4C"/>
    <w:multiLevelType w:val="multilevel"/>
    <w:tmpl w:val="32ECD3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25015327">
    <w:abstractNumId w:val="1"/>
  </w:num>
  <w:num w:numId="2" w16cid:durableId="1996955881">
    <w:abstractNumId w:val="28"/>
  </w:num>
  <w:num w:numId="3" w16cid:durableId="1905751920">
    <w:abstractNumId w:val="7"/>
  </w:num>
  <w:num w:numId="4" w16cid:durableId="301692586">
    <w:abstractNumId w:val="6"/>
  </w:num>
  <w:num w:numId="5" w16cid:durableId="1704015340">
    <w:abstractNumId w:val="17"/>
  </w:num>
  <w:num w:numId="6" w16cid:durableId="908461366">
    <w:abstractNumId w:val="9"/>
  </w:num>
  <w:num w:numId="7" w16cid:durableId="2072776508">
    <w:abstractNumId w:val="3"/>
  </w:num>
  <w:num w:numId="8" w16cid:durableId="2078042026">
    <w:abstractNumId w:val="16"/>
  </w:num>
  <w:num w:numId="9" w16cid:durableId="789856474">
    <w:abstractNumId w:val="12"/>
  </w:num>
  <w:num w:numId="10" w16cid:durableId="46296549">
    <w:abstractNumId w:val="10"/>
  </w:num>
  <w:num w:numId="11" w16cid:durableId="1852720159">
    <w:abstractNumId w:val="19"/>
  </w:num>
  <w:num w:numId="12" w16cid:durableId="1008479376">
    <w:abstractNumId w:val="14"/>
  </w:num>
  <w:num w:numId="13" w16cid:durableId="1086878022">
    <w:abstractNumId w:val="18"/>
  </w:num>
  <w:num w:numId="14" w16cid:durableId="1700398526">
    <w:abstractNumId w:val="24"/>
  </w:num>
  <w:num w:numId="15" w16cid:durableId="1230461080">
    <w:abstractNumId w:val="0"/>
  </w:num>
  <w:num w:numId="16" w16cid:durableId="1150755467">
    <w:abstractNumId w:val="22"/>
  </w:num>
  <w:num w:numId="17" w16cid:durableId="143397205">
    <w:abstractNumId w:val="23"/>
  </w:num>
  <w:num w:numId="18" w16cid:durableId="892891920">
    <w:abstractNumId w:val="15"/>
  </w:num>
  <w:num w:numId="19" w16cid:durableId="2085059677">
    <w:abstractNumId w:val="20"/>
  </w:num>
  <w:num w:numId="20" w16cid:durableId="1260524651">
    <w:abstractNumId w:val="27"/>
  </w:num>
  <w:num w:numId="21" w16cid:durableId="1752386645">
    <w:abstractNumId w:val="25"/>
  </w:num>
  <w:num w:numId="22" w16cid:durableId="2109157589">
    <w:abstractNumId w:val="26"/>
  </w:num>
  <w:num w:numId="23" w16cid:durableId="228030793">
    <w:abstractNumId w:val="4"/>
  </w:num>
  <w:num w:numId="24" w16cid:durableId="1430782733">
    <w:abstractNumId w:val="8"/>
  </w:num>
  <w:num w:numId="25" w16cid:durableId="1961185242">
    <w:abstractNumId w:val="2"/>
  </w:num>
  <w:num w:numId="26" w16cid:durableId="278875073">
    <w:abstractNumId w:val="11"/>
  </w:num>
  <w:num w:numId="27" w16cid:durableId="256912949">
    <w:abstractNumId w:val="5"/>
  </w:num>
  <w:num w:numId="28" w16cid:durableId="1899440720">
    <w:abstractNumId w:val="21"/>
  </w:num>
  <w:num w:numId="29" w16cid:durableId="924457216">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zA0sDAwMTY1NLc0MDBT0lEKTi0uzszPAykwrQUAaYqd+CwAAAA="/>
  </w:docVars>
  <w:rsids>
    <w:rsidRoot w:val="00150427"/>
    <w:rsid w:val="00001068"/>
    <w:rsid w:val="000047A2"/>
    <w:rsid w:val="00013827"/>
    <w:rsid w:val="0001387F"/>
    <w:rsid w:val="00017C92"/>
    <w:rsid w:val="00022A8B"/>
    <w:rsid w:val="00023A33"/>
    <w:rsid w:val="00026522"/>
    <w:rsid w:val="0003673F"/>
    <w:rsid w:val="00045D9C"/>
    <w:rsid w:val="00047D72"/>
    <w:rsid w:val="00047E14"/>
    <w:rsid w:val="000512C2"/>
    <w:rsid w:val="00052271"/>
    <w:rsid w:val="0005594B"/>
    <w:rsid w:val="00055F64"/>
    <w:rsid w:val="00065277"/>
    <w:rsid w:val="00073D42"/>
    <w:rsid w:val="00076019"/>
    <w:rsid w:val="00076E0B"/>
    <w:rsid w:val="00082FFA"/>
    <w:rsid w:val="00084843"/>
    <w:rsid w:val="00090039"/>
    <w:rsid w:val="00091D1D"/>
    <w:rsid w:val="000A7085"/>
    <w:rsid w:val="000C57E7"/>
    <w:rsid w:val="000D27BE"/>
    <w:rsid w:val="000D6592"/>
    <w:rsid w:val="000E11C3"/>
    <w:rsid w:val="000F5046"/>
    <w:rsid w:val="000F6931"/>
    <w:rsid w:val="00105060"/>
    <w:rsid w:val="0011558A"/>
    <w:rsid w:val="00116100"/>
    <w:rsid w:val="0012692A"/>
    <w:rsid w:val="00130378"/>
    <w:rsid w:val="00135625"/>
    <w:rsid w:val="00141BE9"/>
    <w:rsid w:val="00145343"/>
    <w:rsid w:val="00150427"/>
    <w:rsid w:val="001564D0"/>
    <w:rsid w:val="001707AC"/>
    <w:rsid w:val="00173E90"/>
    <w:rsid w:val="001808F3"/>
    <w:rsid w:val="0018244C"/>
    <w:rsid w:val="00186781"/>
    <w:rsid w:val="00195529"/>
    <w:rsid w:val="001969AF"/>
    <w:rsid w:val="001A03E6"/>
    <w:rsid w:val="001B061B"/>
    <w:rsid w:val="001B4C7B"/>
    <w:rsid w:val="001B5C7A"/>
    <w:rsid w:val="001B6050"/>
    <w:rsid w:val="001B72FF"/>
    <w:rsid w:val="001C2FE6"/>
    <w:rsid w:val="001C6886"/>
    <w:rsid w:val="001D0421"/>
    <w:rsid w:val="001D0725"/>
    <w:rsid w:val="001D5DA7"/>
    <w:rsid w:val="001D7F4B"/>
    <w:rsid w:val="001E61C6"/>
    <w:rsid w:val="002002E0"/>
    <w:rsid w:val="00205DC7"/>
    <w:rsid w:val="00207122"/>
    <w:rsid w:val="00213C99"/>
    <w:rsid w:val="00216243"/>
    <w:rsid w:val="002209EB"/>
    <w:rsid w:val="00221549"/>
    <w:rsid w:val="002221C4"/>
    <w:rsid w:val="00227331"/>
    <w:rsid w:val="00235B6A"/>
    <w:rsid w:val="002410F1"/>
    <w:rsid w:val="00253D73"/>
    <w:rsid w:val="00255D5A"/>
    <w:rsid w:val="00260821"/>
    <w:rsid w:val="00262A5A"/>
    <w:rsid w:val="0027281D"/>
    <w:rsid w:val="00273732"/>
    <w:rsid w:val="0027460D"/>
    <w:rsid w:val="00284AA3"/>
    <w:rsid w:val="00284B30"/>
    <w:rsid w:val="002869B9"/>
    <w:rsid w:val="00290846"/>
    <w:rsid w:val="00293B4A"/>
    <w:rsid w:val="002A2F60"/>
    <w:rsid w:val="002A6916"/>
    <w:rsid w:val="002A6DE6"/>
    <w:rsid w:val="002B0A99"/>
    <w:rsid w:val="002C334A"/>
    <w:rsid w:val="002C753C"/>
    <w:rsid w:val="002E07C7"/>
    <w:rsid w:val="002E2263"/>
    <w:rsid w:val="002F36AE"/>
    <w:rsid w:val="002F3CBE"/>
    <w:rsid w:val="002F3D2A"/>
    <w:rsid w:val="002F4E16"/>
    <w:rsid w:val="0030135E"/>
    <w:rsid w:val="00302E38"/>
    <w:rsid w:val="00303A78"/>
    <w:rsid w:val="003060D8"/>
    <w:rsid w:val="00307B58"/>
    <w:rsid w:val="0031201B"/>
    <w:rsid w:val="00320EEA"/>
    <w:rsid w:val="00322C69"/>
    <w:rsid w:val="00322E0F"/>
    <w:rsid w:val="00337C52"/>
    <w:rsid w:val="00341D97"/>
    <w:rsid w:val="00342FB3"/>
    <w:rsid w:val="003509A3"/>
    <w:rsid w:val="0035501A"/>
    <w:rsid w:val="0036476A"/>
    <w:rsid w:val="0036528E"/>
    <w:rsid w:val="00366382"/>
    <w:rsid w:val="003708F7"/>
    <w:rsid w:val="00370B45"/>
    <w:rsid w:val="00374ED5"/>
    <w:rsid w:val="00380417"/>
    <w:rsid w:val="0038164C"/>
    <w:rsid w:val="003869AA"/>
    <w:rsid w:val="00387D3E"/>
    <w:rsid w:val="003933E9"/>
    <w:rsid w:val="00393871"/>
    <w:rsid w:val="003973F5"/>
    <w:rsid w:val="003A380A"/>
    <w:rsid w:val="003B4345"/>
    <w:rsid w:val="003C50CE"/>
    <w:rsid w:val="003C7277"/>
    <w:rsid w:val="003D0E4F"/>
    <w:rsid w:val="003D67D0"/>
    <w:rsid w:val="003D7BB2"/>
    <w:rsid w:val="003E2D79"/>
    <w:rsid w:val="003E5FAF"/>
    <w:rsid w:val="003E6489"/>
    <w:rsid w:val="003E7F87"/>
    <w:rsid w:val="004038A0"/>
    <w:rsid w:val="00404760"/>
    <w:rsid w:val="004162A2"/>
    <w:rsid w:val="004235AD"/>
    <w:rsid w:val="00424F19"/>
    <w:rsid w:val="00427EB5"/>
    <w:rsid w:val="0043052F"/>
    <w:rsid w:val="0043094B"/>
    <w:rsid w:val="0043457C"/>
    <w:rsid w:val="004406C9"/>
    <w:rsid w:val="00443B22"/>
    <w:rsid w:val="004525D4"/>
    <w:rsid w:val="00455B21"/>
    <w:rsid w:val="00456CF3"/>
    <w:rsid w:val="00464848"/>
    <w:rsid w:val="00466008"/>
    <w:rsid w:val="00470DFF"/>
    <w:rsid w:val="004713AB"/>
    <w:rsid w:val="004748A8"/>
    <w:rsid w:val="00475D55"/>
    <w:rsid w:val="00482217"/>
    <w:rsid w:val="00482518"/>
    <w:rsid w:val="004862CC"/>
    <w:rsid w:val="00491DD3"/>
    <w:rsid w:val="00493B29"/>
    <w:rsid w:val="00494292"/>
    <w:rsid w:val="004A4235"/>
    <w:rsid w:val="004A50A4"/>
    <w:rsid w:val="004B274A"/>
    <w:rsid w:val="004B3815"/>
    <w:rsid w:val="004D4416"/>
    <w:rsid w:val="004D577C"/>
    <w:rsid w:val="004D60FB"/>
    <w:rsid w:val="004D6579"/>
    <w:rsid w:val="004E15BB"/>
    <w:rsid w:val="004E5968"/>
    <w:rsid w:val="004E756A"/>
    <w:rsid w:val="004F0300"/>
    <w:rsid w:val="004F17DE"/>
    <w:rsid w:val="004F36A7"/>
    <w:rsid w:val="004F5317"/>
    <w:rsid w:val="004F55F6"/>
    <w:rsid w:val="004F7D7E"/>
    <w:rsid w:val="005014AA"/>
    <w:rsid w:val="005044E2"/>
    <w:rsid w:val="00505490"/>
    <w:rsid w:val="00507F3A"/>
    <w:rsid w:val="00513474"/>
    <w:rsid w:val="00514BA8"/>
    <w:rsid w:val="00540869"/>
    <w:rsid w:val="00555A43"/>
    <w:rsid w:val="00557126"/>
    <w:rsid w:val="005606F6"/>
    <w:rsid w:val="0056391D"/>
    <w:rsid w:val="0057039E"/>
    <w:rsid w:val="00570528"/>
    <w:rsid w:val="00575D0B"/>
    <w:rsid w:val="00576F4A"/>
    <w:rsid w:val="00584531"/>
    <w:rsid w:val="00586DC1"/>
    <w:rsid w:val="005918B1"/>
    <w:rsid w:val="005B1E73"/>
    <w:rsid w:val="005B2C94"/>
    <w:rsid w:val="005B470A"/>
    <w:rsid w:val="005B5224"/>
    <w:rsid w:val="005B74E0"/>
    <w:rsid w:val="005C1257"/>
    <w:rsid w:val="005C670B"/>
    <w:rsid w:val="005C6EE1"/>
    <w:rsid w:val="005D0B3F"/>
    <w:rsid w:val="005D3F4F"/>
    <w:rsid w:val="005E3284"/>
    <w:rsid w:val="005F08DD"/>
    <w:rsid w:val="005F1DBF"/>
    <w:rsid w:val="005F5BA9"/>
    <w:rsid w:val="006022F0"/>
    <w:rsid w:val="00603B4B"/>
    <w:rsid w:val="0060407A"/>
    <w:rsid w:val="00604B50"/>
    <w:rsid w:val="00604D29"/>
    <w:rsid w:val="00604E5C"/>
    <w:rsid w:val="00615E4D"/>
    <w:rsid w:val="00624C40"/>
    <w:rsid w:val="00631E30"/>
    <w:rsid w:val="0063383C"/>
    <w:rsid w:val="00633844"/>
    <w:rsid w:val="0063594B"/>
    <w:rsid w:val="00636E17"/>
    <w:rsid w:val="0063701F"/>
    <w:rsid w:val="00640345"/>
    <w:rsid w:val="006448D2"/>
    <w:rsid w:val="00645E12"/>
    <w:rsid w:val="0065003F"/>
    <w:rsid w:val="0065203D"/>
    <w:rsid w:val="006520CC"/>
    <w:rsid w:val="00660690"/>
    <w:rsid w:val="0066258D"/>
    <w:rsid w:val="00664863"/>
    <w:rsid w:val="00671467"/>
    <w:rsid w:val="00683077"/>
    <w:rsid w:val="00684893"/>
    <w:rsid w:val="0068509E"/>
    <w:rsid w:val="00686B45"/>
    <w:rsid w:val="00695C8B"/>
    <w:rsid w:val="006A02E2"/>
    <w:rsid w:val="006A5C8B"/>
    <w:rsid w:val="006B3AF5"/>
    <w:rsid w:val="006B667A"/>
    <w:rsid w:val="006D377D"/>
    <w:rsid w:val="006D5036"/>
    <w:rsid w:val="006D640A"/>
    <w:rsid w:val="006E170A"/>
    <w:rsid w:val="006F05CC"/>
    <w:rsid w:val="006F3C28"/>
    <w:rsid w:val="006F3F30"/>
    <w:rsid w:val="007019A8"/>
    <w:rsid w:val="00717A1B"/>
    <w:rsid w:val="00733D4B"/>
    <w:rsid w:val="00736B1E"/>
    <w:rsid w:val="00742234"/>
    <w:rsid w:val="00742FC9"/>
    <w:rsid w:val="00746627"/>
    <w:rsid w:val="00747A98"/>
    <w:rsid w:val="00752D59"/>
    <w:rsid w:val="0075388E"/>
    <w:rsid w:val="00754A4E"/>
    <w:rsid w:val="00761BFF"/>
    <w:rsid w:val="007679B7"/>
    <w:rsid w:val="007711C6"/>
    <w:rsid w:val="00771788"/>
    <w:rsid w:val="00774A64"/>
    <w:rsid w:val="00777146"/>
    <w:rsid w:val="00780142"/>
    <w:rsid w:val="007824AA"/>
    <w:rsid w:val="00783B80"/>
    <w:rsid w:val="00784873"/>
    <w:rsid w:val="00786BB1"/>
    <w:rsid w:val="00786EC2"/>
    <w:rsid w:val="007907FC"/>
    <w:rsid w:val="00791730"/>
    <w:rsid w:val="007934D3"/>
    <w:rsid w:val="00794203"/>
    <w:rsid w:val="00795366"/>
    <w:rsid w:val="00796854"/>
    <w:rsid w:val="007A0AF9"/>
    <w:rsid w:val="007A182B"/>
    <w:rsid w:val="007A2B73"/>
    <w:rsid w:val="007B6224"/>
    <w:rsid w:val="007C2C81"/>
    <w:rsid w:val="007C60D9"/>
    <w:rsid w:val="007D089C"/>
    <w:rsid w:val="007D35AC"/>
    <w:rsid w:val="007E4202"/>
    <w:rsid w:val="007E422D"/>
    <w:rsid w:val="007F2349"/>
    <w:rsid w:val="008000D5"/>
    <w:rsid w:val="00802BA2"/>
    <w:rsid w:val="0080342C"/>
    <w:rsid w:val="008038E3"/>
    <w:rsid w:val="00811275"/>
    <w:rsid w:val="00813F2A"/>
    <w:rsid w:val="0082341A"/>
    <w:rsid w:val="00843DF4"/>
    <w:rsid w:val="0084593A"/>
    <w:rsid w:val="00847133"/>
    <w:rsid w:val="0085565D"/>
    <w:rsid w:val="00856AFE"/>
    <w:rsid w:val="008575EB"/>
    <w:rsid w:val="008608D4"/>
    <w:rsid w:val="00861D8A"/>
    <w:rsid w:val="00873BDD"/>
    <w:rsid w:val="008857EE"/>
    <w:rsid w:val="00895BE8"/>
    <w:rsid w:val="008A0C15"/>
    <w:rsid w:val="008A22C1"/>
    <w:rsid w:val="008A3B69"/>
    <w:rsid w:val="008B1FDD"/>
    <w:rsid w:val="008B2CB6"/>
    <w:rsid w:val="008B4A13"/>
    <w:rsid w:val="008B66A7"/>
    <w:rsid w:val="008C3C9A"/>
    <w:rsid w:val="008C6328"/>
    <w:rsid w:val="008C668D"/>
    <w:rsid w:val="008D551E"/>
    <w:rsid w:val="008E0430"/>
    <w:rsid w:val="008E5EBF"/>
    <w:rsid w:val="00900C2A"/>
    <w:rsid w:val="0090103C"/>
    <w:rsid w:val="00901948"/>
    <w:rsid w:val="00901E76"/>
    <w:rsid w:val="00901F3C"/>
    <w:rsid w:val="00906860"/>
    <w:rsid w:val="00913097"/>
    <w:rsid w:val="00915A4F"/>
    <w:rsid w:val="009223E3"/>
    <w:rsid w:val="00923D94"/>
    <w:rsid w:val="00925E33"/>
    <w:rsid w:val="00930E25"/>
    <w:rsid w:val="009313FB"/>
    <w:rsid w:val="00932C4B"/>
    <w:rsid w:val="009403E6"/>
    <w:rsid w:val="009412E3"/>
    <w:rsid w:val="009448A5"/>
    <w:rsid w:val="00946875"/>
    <w:rsid w:val="00947A36"/>
    <w:rsid w:val="009501B2"/>
    <w:rsid w:val="00953F53"/>
    <w:rsid w:val="009577BB"/>
    <w:rsid w:val="00962B6D"/>
    <w:rsid w:val="009766C7"/>
    <w:rsid w:val="009772A1"/>
    <w:rsid w:val="00984E65"/>
    <w:rsid w:val="00986531"/>
    <w:rsid w:val="00991703"/>
    <w:rsid w:val="009924A6"/>
    <w:rsid w:val="00994355"/>
    <w:rsid w:val="009A7ABE"/>
    <w:rsid w:val="009B3876"/>
    <w:rsid w:val="009B47B9"/>
    <w:rsid w:val="009C30F9"/>
    <w:rsid w:val="009C6ED9"/>
    <w:rsid w:val="009E725C"/>
    <w:rsid w:val="009F32FA"/>
    <w:rsid w:val="009F6AA3"/>
    <w:rsid w:val="009F73BA"/>
    <w:rsid w:val="00A051FF"/>
    <w:rsid w:val="00A15691"/>
    <w:rsid w:val="00A16EEE"/>
    <w:rsid w:val="00A24744"/>
    <w:rsid w:val="00A24F5D"/>
    <w:rsid w:val="00A305A8"/>
    <w:rsid w:val="00A32D81"/>
    <w:rsid w:val="00A341A0"/>
    <w:rsid w:val="00A45727"/>
    <w:rsid w:val="00A53046"/>
    <w:rsid w:val="00A53917"/>
    <w:rsid w:val="00A551CE"/>
    <w:rsid w:val="00A6541B"/>
    <w:rsid w:val="00A655AE"/>
    <w:rsid w:val="00A80CFC"/>
    <w:rsid w:val="00A851BF"/>
    <w:rsid w:val="00A90F9B"/>
    <w:rsid w:val="00A9719F"/>
    <w:rsid w:val="00AA19D6"/>
    <w:rsid w:val="00AA5B93"/>
    <w:rsid w:val="00AA6097"/>
    <w:rsid w:val="00AA6F2F"/>
    <w:rsid w:val="00AB1684"/>
    <w:rsid w:val="00AB4A62"/>
    <w:rsid w:val="00AB4B63"/>
    <w:rsid w:val="00AB4F70"/>
    <w:rsid w:val="00AB6DE4"/>
    <w:rsid w:val="00AC3EB5"/>
    <w:rsid w:val="00AC55E7"/>
    <w:rsid w:val="00AD2CE1"/>
    <w:rsid w:val="00AD7865"/>
    <w:rsid w:val="00AE0A54"/>
    <w:rsid w:val="00AE30EF"/>
    <w:rsid w:val="00AE41CE"/>
    <w:rsid w:val="00AE4D31"/>
    <w:rsid w:val="00AE580D"/>
    <w:rsid w:val="00AE6E89"/>
    <w:rsid w:val="00AE7702"/>
    <w:rsid w:val="00AE7A8B"/>
    <w:rsid w:val="00AF00A2"/>
    <w:rsid w:val="00AF0F23"/>
    <w:rsid w:val="00B01BCB"/>
    <w:rsid w:val="00B03FA0"/>
    <w:rsid w:val="00B06D6A"/>
    <w:rsid w:val="00B12442"/>
    <w:rsid w:val="00B166B9"/>
    <w:rsid w:val="00B205E0"/>
    <w:rsid w:val="00B31EEE"/>
    <w:rsid w:val="00B32DB9"/>
    <w:rsid w:val="00B346C8"/>
    <w:rsid w:val="00B348CC"/>
    <w:rsid w:val="00B34913"/>
    <w:rsid w:val="00B34A57"/>
    <w:rsid w:val="00B37EFE"/>
    <w:rsid w:val="00B45C25"/>
    <w:rsid w:val="00B67047"/>
    <w:rsid w:val="00B67DDE"/>
    <w:rsid w:val="00B77C7D"/>
    <w:rsid w:val="00BA73E6"/>
    <w:rsid w:val="00BB4513"/>
    <w:rsid w:val="00BB691D"/>
    <w:rsid w:val="00BC1606"/>
    <w:rsid w:val="00BC2362"/>
    <w:rsid w:val="00BC5F4A"/>
    <w:rsid w:val="00BC6666"/>
    <w:rsid w:val="00BD781E"/>
    <w:rsid w:val="00BF4AE4"/>
    <w:rsid w:val="00C00147"/>
    <w:rsid w:val="00C00F8C"/>
    <w:rsid w:val="00C03EE7"/>
    <w:rsid w:val="00C123C7"/>
    <w:rsid w:val="00C139ED"/>
    <w:rsid w:val="00C21926"/>
    <w:rsid w:val="00C2352C"/>
    <w:rsid w:val="00C2735A"/>
    <w:rsid w:val="00C30030"/>
    <w:rsid w:val="00C328E7"/>
    <w:rsid w:val="00C36F83"/>
    <w:rsid w:val="00C41175"/>
    <w:rsid w:val="00C41A5B"/>
    <w:rsid w:val="00C41D09"/>
    <w:rsid w:val="00C500A7"/>
    <w:rsid w:val="00C62696"/>
    <w:rsid w:val="00C6274D"/>
    <w:rsid w:val="00C63B74"/>
    <w:rsid w:val="00C74A1B"/>
    <w:rsid w:val="00C75EB0"/>
    <w:rsid w:val="00C767EF"/>
    <w:rsid w:val="00C77919"/>
    <w:rsid w:val="00C84B98"/>
    <w:rsid w:val="00C866EC"/>
    <w:rsid w:val="00C906AF"/>
    <w:rsid w:val="00CA0CB7"/>
    <w:rsid w:val="00CA1B07"/>
    <w:rsid w:val="00CA56BA"/>
    <w:rsid w:val="00CB069E"/>
    <w:rsid w:val="00CB0C5B"/>
    <w:rsid w:val="00CB2A7B"/>
    <w:rsid w:val="00CC02A0"/>
    <w:rsid w:val="00CC294C"/>
    <w:rsid w:val="00CC2C7F"/>
    <w:rsid w:val="00CC6BB1"/>
    <w:rsid w:val="00CD11F6"/>
    <w:rsid w:val="00CD39A5"/>
    <w:rsid w:val="00CF3B83"/>
    <w:rsid w:val="00CF5FBF"/>
    <w:rsid w:val="00D02BF0"/>
    <w:rsid w:val="00D14228"/>
    <w:rsid w:val="00D17A3E"/>
    <w:rsid w:val="00D216EA"/>
    <w:rsid w:val="00D24567"/>
    <w:rsid w:val="00D24AB7"/>
    <w:rsid w:val="00D371AC"/>
    <w:rsid w:val="00D52881"/>
    <w:rsid w:val="00D62D38"/>
    <w:rsid w:val="00D675CE"/>
    <w:rsid w:val="00D71C17"/>
    <w:rsid w:val="00D7234E"/>
    <w:rsid w:val="00D81BE0"/>
    <w:rsid w:val="00D91FE4"/>
    <w:rsid w:val="00D94D0E"/>
    <w:rsid w:val="00D973DC"/>
    <w:rsid w:val="00DA43F5"/>
    <w:rsid w:val="00DD604D"/>
    <w:rsid w:val="00DF52EB"/>
    <w:rsid w:val="00DF538B"/>
    <w:rsid w:val="00E05B91"/>
    <w:rsid w:val="00E06E50"/>
    <w:rsid w:val="00E14ED7"/>
    <w:rsid w:val="00E16A36"/>
    <w:rsid w:val="00E201C8"/>
    <w:rsid w:val="00E239DE"/>
    <w:rsid w:val="00E27B2B"/>
    <w:rsid w:val="00E34593"/>
    <w:rsid w:val="00E4289A"/>
    <w:rsid w:val="00E4302D"/>
    <w:rsid w:val="00E47020"/>
    <w:rsid w:val="00E550F7"/>
    <w:rsid w:val="00E55CB2"/>
    <w:rsid w:val="00E61422"/>
    <w:rsid w:val="00E7538D"/>
    <w:rsid w:val="00E76BF5"/>
    <w:rsid w:val="00E8013E"/>
    <w:rsid w:val="00E91ADF"/>
    <w:rsid w:val="00E979FD"/>
    <w:rsid w:val="00EA019C"/>
    <w:rsid w:val="00EA0441"/>
    <w:rsid w:val="00EA6DD7"/>
    <w:rsid w:val="00EB1668"/>
    <w:rsid w:val="00EB2944"/>
    <w:rsid w:val="00EB2D12"/>
    <w:rsid w:val="00EB4B06"/>
    <w:rsid w:val="00EB7781"/>
    <w:rsid w:val="00EC1C80"/>
    <w:rsid w:val="00EC2323"/>
    <w:rsid w:val="00EC3558"/>
    <w:rsid w:val="00EC3997"/>
    <w:rsid w:val="00EC424A"/>
    <w:rsid w:val="00ED3002"/>
    <w:rsid w:val="00ED3E73"/>
    <w:rsid w:val="00EF3A71"/>
    <w:rsid w:val="00EF5405"/>
    <w:rsid w:val="00F03C9A"/>
    <w:rsid w:val="00F050C8"/>
    <w:rsid w:val="00F050E4"/>
    <w:rsid w:val="00F07F0A"/>
    <w:rsid w:val="00F10036"/>
    <w:rsid w:val="00F209A2"/>
    <w:rsid w:val="00F22ED3"/>
    <w:rsid w:val="00F3598C"/>
    <w:rsid w:val="00F375C7"/>
    <w:rsid w:val="00F4328D"/>
    <w:rsid w:val="00F446B4"/>
    <w:rsid w:val="00F528BB"/>
    <w:rsid w:val="00F54C04"/>
    <w:rsid w:val="00F564A2"/>
    <w:rsid w:val="00F635D7"/>
    <w:rsid w:val="00F652EB"/>
    <w:rsid w:val="00F7248E"/>
    <w:rsid w:val="00F72E68"/>
    <w:rsid w:val="00F72E7F"/>
    <w:rsid w:val="00F841B5"/>
    <w:rsid w:val="00F96585"/>
    <w:rsid w:val="00FB0A94"/>
    <w:rsid w:val="00FB16BC"/>
    <w:rsid w:val="00FC1D43"/>
    <w:rsid w:val="00FC3E1D"/>
    <w:rsid w:val="00FD2795"/>
    <w:rsid w:val="00FD4646"/>
    <w:rsid w:val="00FF48B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8148B"/>
  <w15:docId w15:val="{92A6B044-F76E-4253-BFF1-A0157A4C1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428"/>
    <w:rPr>
      <w:rFonts w:asciiTheme="minorHAnsi" w:hAnsiTheme="minorHAnsi"/>
    </w:rPr>
  </w:style>
  <w:style w:type="paragraph" w:styleId="Heading1">
    <w:name w:val="heading 1"/>
    <w:basedOn w:val="Normal"/>
    <w:next w:val="Normal"/>
    <w:link w:val="Heading1Char"/>
    <w:uiPriority w:val="9"/>
    <w:qFormat/>
    <w:rsid w:val="00554A80"/>
    <w:pPr>
      <w:keepNext/>
      <w:keepLines/>
      <w:numPr>
        <w:numId w:val="1"/>
      </w:numPr>
      <w:spacing w:before="480" w:after="120"/>
      <w:outlineLvl w:val="0"/>
    </w:pPr>
    <w:rPr>
      <w:b/>
      <w:sz w:val="28"/>
      <w:szCs w:val="48"/>
    </w:rPr>
  </w:style>
  <w:style w:type="paragraph" w:styleId="Heading2">
    <w:name w:val="heading 2"/>
    <w:basedOn w:val="Normal"/>
    <w:next w:val="Normal"/>
    <w:link w:val="Heading2Char"/>
    <w:uiPriority w:val="9"/>
    <w:unhideWhenUsed/>
    <w:qFormat/>
    <w:rsid w:val="00554A80"/>
    <w:pPr>
      <w:keepNext/>
      <w:keepLines/>
      <w:numPr>
        <w:ilvl w:val="1"/>
        <w:numId w:val="1"/>
      </w:numPr>
      <w:spacing w:before="360" w:after="80"/>
      <w:outlineLvl w:val="1"/>
    </w:pPr>
    <w:rPr>
      <w:b/>
      <w:szCs w:val="36"/>
    </w:rPr>
  </w:style>
  <w:style w:type="paragraph" w:styleId="Heading3">
    <w:name w:val="heading 3"/>
    <w:basedOn w:val="Normal"/>
    <w:link w:val="Heading3Char"/>
    <w:uiPriority w:val="9"/>
    <w:unhideWhenUsed/>
    <w:qFormat/>
    <w:rsid w:val="00D32791"/>
    <w:pPr>
      <w:numPr>
        <w:ilvl w:val="2"/>
        <w:numId w:val="1"/>
      </w:numPr>
      <w:spacing w:before="100" w:beforeAutospacing="1" w:after="100" w:afterAutospacing="1" w:line="240" w:lineRule="auto"/>
      <w:outlineLvl w:val="2"/>
    </w:pPr>
    <w:rPr>
      <w:rFonts w:eastAsia="Times New Roman" w:cs="Times New Roman"/>
      <w:bCs/>
      <w:szCs w:val="27"/>
    </w:rPr>
  </w:style>
  <w:style w:type="paragraph" w:styleId="Heading4">
    <w:name w:val="heading 4"/>
    <w:basedOn w:val="Normal"/>
    <w:link w:val="Heading4Char"/>
    <w:uiPriority w:val="9"/>
    <w:unhideWhenUsed/>
    <w:qFormat/>
    <w:rsid w:val="008860F6"/>
    <w:pPr>
      <w:spacing w:before="100" w:beforeAutospacing="1" w:after="100" w:afterAutospacing="1" w:line="240" w:lineRule="auto"/>
      <w:outlineLvl w:val="3"/>
    </w:pPr>
    <w:rPr>
      <w:rFonts w:ascii="Times New Roman" w:eastAsia="Times New Roman" w:hAnsi="Times New Roman" w:cs="Times New Roman"/>
      <w:b/>
      <w:bCs/>
    </w:rPr>
  </w:style>
  <w:style w:type="paragraph" w:styleId="Heading5">
    <w:name w:val="heading 5"/>
    <w:basedOn w:val="Normal"/>
    <w:link w:val="Heading5Char"/>
    <w:uiPriority w:val="9"/>
    <w:semiHidden/>
    <w:unhideWhenUsed/>
    <w:qFormat/>
    <w:rsid w:val="008860F6"/>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686631"/>
    <w:pPr>
      <w:keepNext/>
      <w:keepLines/>
      <w:spacing w:before="40" w:after="0" w:line="278" w:lineRule="auto"/>
      <w:outlineLvl w:val="6"/>
    </w:pPr>
    <w:rPr>
      <w:rFonts w:eastAsiaTheme="majorEastAsia" w:cstheme="majorBidi"/>
      <w:color w:val="595959" w:themeColor="text1" w:themeTint="A6"/>
      <w:kern w:val="2"/>
      <w:lang w:eastAsia="en-US"/>
    </w:rPr>
  </w:style>
  <w:style w:type="paragraph" w:styleId="Heading8">
    <w:name w:val="heading 8"/>
    <w:basedOn w:val="Normal"/>
    <w:next w:val="Normal"/>
    <w:link w:val="Heading8Char"/>
    <w:uiPriority w:val="9"/>
    <w:semiHidden/>
    <w:unhideWhenUsed/>
    <w:qFormat/>
    <w:rsid w:val="00686631"/>
    <w:pPr>
      <w:keepNext/>
      <w:keepLines/>
      <w:spacing w:after="0" w:line="278" w:lineRule="auto"/>
      <w:outlineLvl w:val="7"/>
    </w:pPr>
    <w:rPr>
      <w:rFonts w:eastAsiaTheme="majorEastAsia" w:cstheme="majorBidi"/>
      <w:i/>
      <w:iCs/>
      <w:color w:val="272727" w:themeColor="text1" w:themeTint="D8"/>
      <w:kern w:val="2"/>
      <w:lang w:eastAsia="en-US"/>
    </w:rPr>
  </w:style>
  <w:style w:type="paragraph" w:styleId="Heading9">
    <w:name w:val="heading 9"/>
    <w:basedOn w:val="Normal"/>
    <w:next w:val="Normal"/>
    <w:link w:val="Heading9Char"/>
    <w:uiPriority w:val="9"/>
    <w:semiHidden/>
    <w:unhideWhenUsed/>
    <w:qFormat/>
    <w:rsid w:val="00686631"/>
    <w:pPr>
      <w:keepNext/>
      <w:keepLines/>
      <w:spacing w:after="0" w:line="278" w:lineRule="auto"/>
      <w:outlineLvl w:val="8"/>
    </w:pPr>
    <w:rPr>
      <w:rFonts w:eastAsiaTheme="majorEastAsia" w:cstheme="majorBidi"/>
      <w:color w:val="272727" w:themeColor="text1" w:themeTint="D8"/>
      <w:kern w:val="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Header">
    <w:name w:val="header"/>
    <w:basedOn w:val="Normal"/>
    <w:link w:val="HeaderChar"/>
    <w:uiPriority w:val="99"/>
    <w:unhideWhenUsed/>
    <w:rsid w:val="00DB59D0"/>
    <w:pPr>
      <w:tabs>
        <w:tab w:val="center" w:pos="4536"/>
        <w:tab w:val="right" w:pos="9072"/>
      </w:tabs>
      <w:spacing w:after="0" w:line="240" w:lineRule="auto"/>
    </w:pPr>
  </w:style>
  <w:style w:type="character" w:customStyle="1" w:styleId="HeaderChar">
    <w:name w:val="Header Char"/>
    <w:basedOn w:val="DefaultParagraphFont"/>
    <w:link w:val="Header"/>
    <w:uiPriority w:val="99"/>
    <w:rsid w:val="00DB59D0"/>
  </w:style>
  <w:style w:type="paragraph" w:styleId="Footer">
    <w:name w:val="footer"/>
    <w:basedOn w:val="Normal"/>
    <w:link w:val="FooterChar"/>
    <w:uiPriority w:val="99"/>
    <w:unhideWhenUsed/>
    <w:rsid w:val="00DB59D0"/>
    <w:pPr>
      <w:tabs>
        <w:tab w:val="center" w:pos="4536"/>
        <w:tab w:val="right" w:pos="9072"/>
      </w:tabs>
      <w:spacing w:after="0" w:line="240" w:lineRule="auto"/>
    </w:pPr>
  </w:style>
  <w:style w:type="character" w:customStyle="1" w:styleId="FooterChar">
    <w:name w:val="Footer Char"/>
    <w:basedOn w:val="DefaultParagraphFont"/>
    <w:link w:val="Footer"/>
    <w:uiPriority w:val="99"/>
    <w:rsid w:val="00DB59D0"/>
  </w:style>
  <w:style w:type="paragraph" w:styleId="BalloonText">
    <w:name w:val="Balloon Text"/>
    <w:basedOn w:val="Normal"/>
    <w:link w:val="BalloonTextChar"/>
    <w:uiPriority w:val="99"/>
    <w:semiHidden/>
    <w:unhideWhenUsed/>
    <w:rsid w:val="00E84B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BBB"/>
    <w:rPr>
      <w:rFonts w:ascii="Segoe UI" w:hAnsi="Segoe UI" w:cs="Segoe UI"/>
      <w:sz w:val="18"/>
      <w:szCs w:val="18"/>
    </w:rPr>
  </w:style>
  <w:style w:type="table" w:styleId="TableGrid">
    <w:name w:val="Table Grid"/>
    <w:basedOn w:val="TableNormal"/>
    <w:uiPriority w:val="39"/>
    <w:rsid w:val="00B95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asnecieniowanie1">
    <w:name w:val="Jasne cieniowanie1"/>
    <w:basedOn w:val="TableNormal"/>
    <w:uiPriority w:val="60"/>
    <w:rsid w:val="00B95AC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2-Accent3">
    <w:name w:val="Medium Shading 2 Accent 3"/>
    <w:basedOn w:val="TableNormal"/>
    <w:uiPriority w:val="64"/>
    <w:rsid w:val="00B95AC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F106EA"/>
    <w:rPr>
      <w:color w:val="0000FF"/>
      <w:u w:val="single"/>
    </w:rPr>
  </w:style>
  <w:style w:type="paragraph" w:styleId="NormalWeb">
    <w:name w:val="Normal (Web)"/>
    <w:basedOn w:val="Normal"/>
    <w:uiPriority w:val="99"/>
    <w:unhideWhenUsed/>
    <w:rsid w:val="008860F6"/>
    <w:pPr>
      <w:spacing w:before="100" w:beforeAutospacing="1" w:after="100" w:afterAutospacing="1" w:line="240" w:lineRule="auto"/>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D32791"/>
    <w:rPr>
      <w:rFonts w:asciiTheme="minorHAnsi" w:eastAsia="Times New Roman" w:hAnsiTheme="minorHAnsi" w:cs="Times New Roman"/>
      <w:bCs/>
      <w:szCs w:val="27"/>
    </w:rPr>
  </w:style>
  <w:style w:type="character" w:customStyle="1" w:styleId="Heading4Char">
    <w:name w:val="Heading 4 Char"/>
    <w:basedOn w:val="DefaultParagraphFont"/>
    <w:link w:val="Heading4"/>
    <w:uiPriority w:val="9"/>
    <w:rsid w:val="008860F6"/>
    <w:rPr>
      <w:rFonts w:ascii="Times New Roman" w:eastAsia="Times New Roman" w:hAnsi="Times New Roman" w:cs="Times New Roman"/>
      <w:b/>
      <w:bCs/>
      <w:sz w:val="24"/>
      <w:szCs w:val="24"/>
      <w:lang w:eastAsia="pl-PL"/>
    </w:rPr>
  </w:style>
  <w:style w:type="character" w:customStyle="1" w:styleId="Heading5Char">
    <w:name w:val="Heading 5 Char"/>
    <w:basedOn w:val="DefaultParagraphFont"/>
    <w:link w:val="Heading5"/>
    <w:uiPriority w:val="9"/>
    <w:rsid w:val="008860F6"/>
    <w:rPr>
      <w:rFonts w:ascii="Times New Roman" w:eastAsia="Times New Roman" w:hAnsi="Times New Roman" w:cs="Times New Roman"/>
      <w:b/>
      <w:bCs/>
      <w:sz w:val="20"/>
      <w:szCs w:val="20"/>
      <w:lang w:eastAsia="pl-PL"/>
    </w:rPr>
  </w:style>
  <w:style w:type="paragraph" w:styleId="NoSpacing">
    <w:name w:val="No Spacing"/>
    <w:uiPriority w:val="1"/>
    <w:qFormat/>
    <w:rsid w:val="00174792"/>
    <w:pPr>
      <w:spacing w:after="0" w:line="240" w:lineRule="auto"/>
    </w:pPr>
  </w:style>
  <w:style w:type="paragraph" w:styleId="ListParagraph">
    <w:name w:val="List Paragraph"/>
    <w:basedOn w:val="Normal"/>
    <w:uiPriority w:val="34"/>
    <w:qFormat/>
    <w:rsid w:val="00890F7B"/>
    <w:pPr>
      <w:ind w:left="720"/>
      <w:contextualSpacing/>
    </w:p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paragraph" w:styleId="TOC1">
    <w:name w:val="toc 1"/>
    <w:basedOn w:val="Normal"/>
    <w:next w:val="Normal"/>
    <w:autoRedefine/>
    <w:uiPriority w:val="39"/>
    <w:unhideWhenUsed/>
    <w:rsid w:val="00D32791"/>
    <w:pPr>
      <w:spacing w:before="240" w:after="120"/>
    </w:pPr>
    <w:rPr>
      <w:rFonts w:cstheme="minorHAnsi"/>
      <w:b/>
      <w:bCs/>
      <w:sz w:val="20"/>
      <w:szCs w:val="20"/>
    </w:rPr>
  </w:style>
  <w:style w:type="paragraph" w:styleId="TOC2">
    <w:name w:val="toc 2"/>
    <w:basedOn w:val="Normal"/>
    <w:next w:val="Normal"/>
    <w:autoRedefine/>
    <w:uiPriority w:val="39"/>
    <w:unhideWhenUsed/>
    <w:rsid w:val="00D32791"/>
    <w:pPr>
      <w:spacing w:before="120" w:after="0"/>
      <w:ind w:left="220"/>
    </w:pPr>
    <w:rPr>
      <w:rFonts w:cstheme="minorHAnsi"/>
      <w:i/>
      <w:iCs/>
      <w:sz w:val="20"/>
      <w:szCs w:val="20"/>
    </w:rPr>
  </w:style>
  <w:style w:type="paragraph" w:styleId="TOCHeading">
    <w:name w:val="TOC Heading"/>
    <w:basedOn w:val="Heading1"/>
    <w:next w:val="Normal"/>
    <w:uiPriority w:val="39"/>
    <w:unhideWhenUsed/>
    <w:qFormat/>
    <w:rsid w:val="00D32791"/>
    <w:pPr>
      <w:numPr>
        <w:numId w:val="0"/>
      </w:numPr>
      <w:spacing w:before="240" w:after="0"/>
      <w:outlineLvl w:val="9"/>
    </w:pPr>
    <w:rPr>
      <w:rFonts w:asciiTheme="majorHAnsi" w:eastAsiaTheme="majorEastAsia" w:hAnsiTheme="majorHAnsi" w:cstheme="majorBidi"/>
      <w:b w:val="0"/>
      <w:color w:val="2E74B5" w:themeColor="accent1" w:themeShade="BF"/>
      <w:sz w:val="32"/>
      <w:szCs w:val="32"/>
      <w:lang w:val="pl-PL"/>
    </w:rPr>
  </w:style>
  <w:style w:type="paragraph" w:styleId="TOC5">
    <w:name w:val="toc 5"/>
    <w:basedOn w:val="Normal"/>
    <w:next w:val="Normal"/>
    <w:autoRedefine/>
    <w:uiPriority w:val="39"/>
    <w:unhideWhenUsed/>
    <w:rsid w:val="00D32791"/>
    <w:pPr>
      <w:spacing w:after="0"/>
      <w:ind w:left="880"/>
    </w:pPr>
    <w:rPr>
      <w:rFonts w:cstheme="minorHAnsi"/>
      <w:sz w:val="20"/>
      <w:szCs w:val="20"/>
    </w:rPr>
  </w:style>
  <w:style w:type="paragraph" w:styleId="TOC3">
    <w:name w:val="toc 3"/>
    <w:basedOn w:val="Normal"/>
    <w:next w:val="Normal"/>
    <w:autoRedefine/>
    <w:uiPriority w:val="39"/>
    <w:unhideWhenUsed/>
    <w:rsid w:val="00D32791"/>
    <w:pPr>
      <w:spacing w:after="0"/>
      <w:ind w:left="440"/>
    </w:pPr>
    <w:rPr>
      <w:rFonts w:cstheme="minorHAnsi"/>
      <w:sz w:val="20"/>
      <w:szCs w:val="20"/>
    </w:rPr>
  </w:style>
  <w:style w:type="paragraph" w:styleId="TOC4">
    <w:name w:val="toc 4"/>
    <w:basedOn w:val="Normal"/>
    <w:next w:val="Normal"/>
    <w:autoRedefine/>
    <w:uiPriority w:val="39"/>
    <w:unhideWhenUsed/>
    <w:rsid w:val="007D71AD"/>
    <w:pPr>
      <w:spacing w:after="0"/>
      <w:ind w:left="660"/>
    </w:pPr>
    <w:rPr>
      <w:rFonts w:cstheme="minorHAnsi"/>
      <w:sz w:val="20"/>
      <w:szCs w:val="20"/>
    </w:rPr>
  </w:style>
  <w:style w:type="paragraph" w:styleId="TOC6">
    <w:name w:val="toc 6"/>
    <w:basedOn w:val="Normal"/>
    <w:next w:val="Normal"/>
    <w:autoRedefine/>
    <w:uiPriority w:val="39"/>
    <w:unhideWhenUsed/>
    <w:rsid w:val="007D71AD"/>
    <w:pPr>
      <w:spacing w:after="0"/>
      <w:ind w:left="1100"/>
    </w:pPr>
    <w:rPr>
      <w:rFonts w:cstheme="minorHAnsi"/>
      <w:sz w:val="20"/>
      <w:szCs w:val="20"/>
    </w:rPr>
  </w:style>
  <w:style w:type="paragraph" w:styleId="TOC7">
    <w:name w:val="toc 7"/>
    <w:basedOn w:val="Normal"/>
    <w:next w:val="Normal"/>
    <w:autoRedefine/>
    <w:uiPriority w:val="39"/>
    <w:unhideWhenUsed/>
    <w:rsid w:val="007D71AD"/>
    <w:pPr>
      <w:spacing w:after="0"/>
      <w:ind w:left="1320"/>
    </w:pPr>
    <w:rPr>
      <w:rFonts w:cstheme="minorHAnsi"/>
      <w:sz w:val="20"/>
      <w:szCs w:val="20"/>
    </w:rPr>
  </w:style>
  <w:style w:type="paragraph" w:styleId="TOC8">
    <w:name w:val="toc 8"/>
    <w:basedOn w:val="Normal"/>
    <w:next w:val="Normal"/>
    <w:autoRedefine/>
    <w:uiPriority w:val="39"/>
    <w:unhideWhenUsed/>
    <w:rsid w:val="007D71AD"/>
    <w:pPr>
      <w:spacing w:after="0"/>
      <w:ind w:left="1540"/>
    </w:pPr>
    <w:rPr>
      <w:rFonts w:cstheme="minorHAnsi"/>
      <w:sz w:val="20"/>
      <w:szCs w:val="20"/>
    </w:rPr>
  </w:style>
  <w:style w:type="paragraph" w:styleId="TOC9">
    <w:name w:val="toc 9"/>
    <w:basedOn w:val="Normal"/>
    <w:next w:val="Normal"/>
    <w:autoRedefine/>
    <w:uiPriority w:val="39"/>
    <w:unhideWhenUsed/>
    <w:rsid w:val="007D71AD"/>
    <w:pPr>
      <w:spacing w:after="0"/>
      <w:ind w:left="1760"/>
    </w:pPr>
    <w:rPr>
      <w:rFonts w:cstheme="minorHAnsi"/>
      <w:sz w:val="20"/>
      <w:szCs w:val="20"/>
    </w:rPr>
  </w:style>
  <w:style w:type="table" w:customStyle="1" w:styleId="a">
    <w:basedOn w:val="TableNormal2"/>
    <w:pPr>
      <w:spacing w:after="0" w:line="240" w:lineRule="auto"/>
    </w:pPr>
    <w:rPr>
      <w:color w:val="000000"/>
    </w:rPr>
    <w:tblPr>
      <w:tblStyleRowBandSize w:val="1"/>
      <w:tblStyleColBandSize w:val="1"/>
      <w:tblCellMar>
        <w:left w:w="108" w:type="dxa"/>
        <w:right w:w="108" w:type="dxa"/>
      </w:tblCellMar>
    </w:tblPr>
  </w:style>
  <w:style w:type="character" w:customStyle="1" w:styleId="Heading7Char">
    <w:name w:val="Heading 7 Char"/>
    <w:basedOn w:val="DefaultParagraphFont"/>
    <w:link w:val="Heading7"/>
    <w:uiPriority w:val="9"/>
    <w:semiHidden/>
    <w:rsid w:val="00686631"/>
    <w:rPr>
      <w:rFonts w:asciiTheme="minorHAnsi" w:eastAsiaTheme="majorEastAsia" w:hAnsiTheme="minorHAnsi" w:cstheme="majorBidi"/>
      <w:color w:val="595959" w:themeColor="text1" w:themeTint="A6"/>
      <w:kern w:val="2"/>
      <w:sz w:val="24"/>
      <w:szCs w:val="24"/>
      <w:lang w:eastAsia="en-US"/>
    </w:rPr>
  </w:style>
  <w:style w:type="character" w:customStyle="1" w:styleId="Heading8Char">
    <w:name w:val="Heading 8 Char"/>
    <w:basedOn w:val="DefaultParagraphFont"/>
    <w:link w:val="Heading8"/>
    <w:uiPriority w:val="9"/>
    <w:semiHidden/>
    <w:rsid w:val="00686631"/>
    <w:rPr>
      <w:rFonts w:asciiTheme="minorHAnsi" w:eastAsiaTheme="majorEastAsia" w:hAnsiTheme="minorHAnsi" w:cstheme="majorBidi"/>
      <w:i/>
      <w:iCs/>
      <w:color w:val="272727" w:themeColor="text1" w:themeTint="D8"/>
      <w:kern w:val="2"/>
      <w:sz w:val="24"/>
      <w:szCs w:val="24"/>
      <w:lang w:eastAsia="en-US"/>
    </w:rPr>
  </w:style>
  <w:style w:type="character" w:customStyle="1" w:styleId="Heading9Char">
    <w:name w:val="Heading 9 Char"/>
    <w:basedOn w:val="DefaultParagraphFont"/>
    <w:link w:val="Heading9"/>
    <w:uiPriority w:val="9"/>
    <w:semiHidden/>
    <w:rsid w:val="00686631"/>
    <w:rPr>
      <w:rFonts w:asciiTheme="minorHAnsi" w:eastAsiaTheme="majorEastAsia" w:hAnsiTheme="minorHAnsi" w:cstheme="majorBidi"/>
      <w:color w:val="272727" w:themeColor="text1" w:themeTint="D8"/>
      <w:kern w:val="2"/>
      <w:sz w:val="24"/>
      <w:szCs w:val="24"/>
      <w:lang w:eastAsia="en-US"/>
    </w:rPr>
  </w:style>
  <w:style w:type="character" w:customStyle="1" w:styleId="Heading1Char">
    <w:name w:val="Heading 1 Char"/>
    <w:basedOn w:val="DefaultParagraphFont"/>
    <w:link w:val="Heading1"/>
    <w:uiPriority w:val="9"/>
    <w:rsid w:val="00686631"/>
    <w:rPr>
      <w:rFonts w:asciiTheme="minorHAnsi" w:hAnsiTheme="minorHAnsi"/>
      <w:b/>
      <w:sz w:val="28"/>
      <w:szCs w:val="48"/>
    </w:rPr>
  </w:style>
  <w:style w:type="character" w:customStyle="1" w:styleId="Heading2Char">
    <w:name w:val="Heading 2 Char"/>
    <w:basedOn w:val="DefaultParagraphFont"/>
    <w:link w:val="Heading2"/>
    <w:uiPriority w:val="9"/>
    <w:rsid w:val="00686631"/>
    <w:rPr>
      <w:rFonts w:asciiTheme="minorHAnsi" w:hAnsiTheme="minorHAnsi"/>
      <w:b/>
      <w:szCs w:val="36"/>
    </w:rPr>
  </w:style>
  <w:style w:type="character" w:customStyle="1" w:styleId="Heading6Char">
    <w:name w:val="Heading 6 Char"/>
    <w:basedOn w:val="DefaultParagraphFont"/>
    <w:link w:val="Heading6"/>
    <w:uiPriority w:val="9"/>
    <w:semiHidden/>
    <w:rsid w:val="00686631"/>
    <w:rPr>
      <w:rFonts w:asciiTheme="minorHAnsi" w:hAnsiTheme="minorHAnsi"/>
      <w:b/>
      <w:sz w:val="20"/>
      <w:szCs w:val="20"/>
    </w:rPr>
  </w:style>
  <w:style w:type="character" w:customStyle="1" w:styleId="TitleChar">
    <w:name w:val="Title Char"/>
    <w:basedOn w:val="DefaultParagraphFont"/>
    <w:link w:val="Title"/>
    <w:uiPriority w:val="10"/>
    <w:rsid w:val="00686631"/>
    <w:rPr>
      <w:rFonts w:asciiTheme="minorHAnsi" w:hAnsiTheme="minorHAnsi"/>
      <w:b/>
      <w:sz w:val="72"/>
      <w:szCs w:val="72"/>
    </w:rPr>
  </w:style>
  <w:style w:type="character" w:customStyle="1" w:styleId="SubtitleChar">
    <w:name w:val="Subtitle Char"/>
    <w:basedOn w:val="DefaultParagraphFont"/>
    <w:link w:val="Subtitle"/>
    <w:uiPriority w:val="11"/>
    <w:rsid w:val="00686631"/>
    <w:rPr>
      <w:rFonts w:ascii="Georgia" w:eastAsia="Georgia" w:hAnsi="Georgia" w:cs="Georgia"/>
      <w:i/>
      <w:color w:val="666666"/>
      <w:sz w:val="48"/>
      <w:szCs w:val="48"/>
    </w:rPr>
  </w:style>
  <w:style w:type="paragraph" w:styleId="Quote">
    <w:name w:val="Quote"/>
    <w:basedOn w:val="Normal"/>
    <w:next w:val="Normal"/>
    <w:link w:val="QuoteChar"/>
    <w:uiPriority w:val="29"/>
    <w:qFormat/>
    <w:rsid w:val="00686631"/>
    <w:pPr>
      <w:spacing w:before="160" w:line="278" w:lineRule="auto"/>
      <w:jc w:val="center"/>
    </w:pPr>
    <w:rPr>
      <w:rFonts w:eastAsiaTheme="minorHAnsi" w:cstheme="minorBidi"/>
      <w:i/>
      <w:iCs/>
      <w:color w:val="404040" w:themeColor="text1" w:themeTint="BF"/>
      <w:kern w:val="2"/>
      <w:lang w:eastAsia="en-US"/>
    </w:rPr>
  </w:style>
  <w:style w:type="character" w:customStyle="1" w:styleId="QuoteChar">
    <w:name w:val="Quote Char"/>
    <w:basedOn w:val="DefaultParagraphFont"/>
    <w:link w:val="Quote"/>
    <w:uiPriority w:val="29"/>
    <w:rsid w:val="00686631"/>
    <w:rPr>
      <w:rFonts w:asciiTheme="minorHAnsi" w:eastAsiaTheme="minorHAnsi" w:hAnsiTheme="minorHAnsi" w:cstheme="minorBidi"/>
      <w:i/>
      <w:iCs/>
      <w:color w:val="404040" w:themeColor="text1" w:themeTint="BF"/>
      <w:kern w:val="2"/>
      <w:sz w:val="24"/>
      <w:szCs w:val="24"/>
      <w:lang w:eastAsia="en-US"/>
    </w:rPr>
  </w:style>
  <w:style w:type="character" w:styleId="IntenseEmphasis">
    <w:name w:val="Intense Emphasis"/>
    <w:basedOn w:val="DefaultParagraphFont"/>
    <w:uiPriority w:val="21"/>
    <w:qFormat/>
    <w:rsid w:val="00686631"/>
    <w:rPr>
      <w:i/>
      <w:iCs/>
      <w:color w:val="2E74B5" w:themeColor="accent1" w:themeShade="BF"/>
    </w:rPr>
  </w:style>
  <w:style w:type="paragraph" w:styleId="IntenseQuote">
    <w:name w:val="Intense Quote"/>
    <w:basedOn w:val="Normal"/>
    <w:next w:val="Normal"/>
    <w:link w:val="IntenseQuoteChar"/>
    <w:uiPriority w:val="30"/>
    <w:qFormat/>
    <w:rsid w:val="00686631"/>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eastAsiaTheme="minorHAnsi" w:cstheme="minorBidi"/>
      <w:i/>
      <w:iCs/>
      <w:color w:val="2E74B5" w:themeColor="accent1" w:themeShade="BF"/>
      <w:kern w:val="2"/>
      <w:lang w:eastAsia="en-US"/>
    </w:rPr>
  </w:style>
  <w:style w:type="character" w:customStyle="1" w:styleId="IntenseQuoteChar">
    <w:name w:val="Intense Quote Char"/>
    <w:basedOn w:val="DefaultParagraphFont"/>
    <w:link w:val="IntenseQuote"/>
    <w:uiPriority w:val="30"/>
    <w:rsid w:val="00686631"/>
    <w:rPr>
      <w:rFonts w:asciiTheme="minorHAnsi" w:eastAsiaTheme="minorHAnsi" w:hAnsiTheme="minorHAnsi" w:cstheme="minorBidi"/>
      <w:i/>
      <w:iCs/>
      <w:color w:val="2E74B5" w:themeColor="accent1" w:themeShade="BF"/>
      <w:kern w:val="2"/>
      <w:sz w:val="24"/>
      <w:szCs w:val="24"/>
      <w:lang w:eastAsia="en-US"/>
    </w:rPr>
  </w:style>
  <w:style w:type="character" w:styleId="IntenseReference">
    <w:name w:val="Intense Reference"/>
    <w:basedOn w:val="DefaultParagraphFont"/>
    <w:uiPriority w:val="32"/>
    <w:qFormat/>
    <w:rsid w:val="00686631"/>
    <w:rPr>
      <w:b/>
      <w:bCs/>
      <w:smallCaps/>
      <w:color w:val="2E74B5" w:themeColor="accent1" w:themeShade="BF"/>
      <w:spacing w:val="5"/>
    </w:rPr>
  </w:style>
  <w:style w:type="paragraph" w:styleId="Caption">
    <w:name w:val="caption"/>
    <w:basedOn w:val="Normal"/>
    <w:next w:val="Normal"/>
    <w:uiPriority w:val="35"/>
    <w:unhideWhenUsed/>
    <w:qFormat/>
    <w:rsid w:val="00B5355C"/>
    <w:pPr>
      <w:spacing w:after="200" w:line="240" w:lineRule="auto"/>
    </w:pPr>
    <w:rPr>
      <w:i/>
      <w:iCs/>
      <w:color w:val="44546A" w:themeColor="text2"/>
      <w:sz w:val="18"/>
      <w:szCs w:val="18"/>
    </w:rPr>
  </w:style>
  <w:style w:type="character" w:styleId="Strong">
    <w:name w:val="Strong"/>
    <w:basedOn w:val="DefaultParagraphFont"/>
    <w:uiPriority w:val="22"/>
    <w:qFormat/>
    <w:rsid w:val="00AE6931"/>
    <w:rPr>
      <w:b/>
      <w:bCs/>
    </w:rPr>
  </w:style>
  <w:style w:type="character" w:styleId="UnresolvedMention">
    <w:name w:val="Unresolved Mention"/>
    <w:basedOn w:val="DefaultParagraphFont"/>
    <w:uiPriority w:val="99"/>
    <w:semiHidden/>
    <w:unhideWhenUsed/>
    <w:rsid w:val="00923CBD"/>
    <w:rPr>
      <w:color w:val="605E5C"/>
      <w:shd w:val="clear" w:color="auto" w:fill="E1DFDD"/>
    </w:rPr>
  </w:style>
  <w:style w:type="character" w:customStyle="1" w:styleId="apple-converted-space">
    <w:name w:val="apple-converted-space"/>
    <w:basedOn w:val="DefaultParagraphFont"/>
    <w:rsid w:val="00585F19"/>
  </w:style>
  <w:style w:type="character" w:styleId="CommentReference">
    <w:name w:val="annotation reference"/>
    <w:basedOn w:val="DefaultParagraphFont"/>
    <w:uiPriority w:val="99"/>
    <w:semiHidden/>
    <w:unhideWhenUsed/>
    <w:rsid w:val="006A4ABC"/>
    <w:rPr>
      <w:sz w:val="16"/>
      <w:szCs w:val="16"/>
    </w:rPr>
  </w:style>
  <w:style w:type="paragraph" w:styleId="CommentText">
    <w:name w:val="annotation text"/>
    <w:basedOn w:val="Normal"/>
    <w:link w:val="CommentTextChar"/>
    <w:uiPriority w:val="99"/>
    <w:unhideWhenUsed/>
    <w:rsid w:val="006A4ABC"/>
    <w:pPr>
      <w:spacing w:line="240" w:lineRule="auto"/>
    </w:pPr>
    <w:rPr>
      <w:sz w:val="20"/>
      <w:szCs w:val="20"/>
    </w:rPr>
  </w:style>
  <w:style w:type="character" w:customStyle="1" w:styleId="CommentTextChar">
    <w:name w:val="Comment Text Char"/>
    <w:basedOn w:val="DefaultParagraphFont"/>
    <w:link w:val="CommentText"/>
    <w:uiPriority w:val="99"/>
    <w:rsid w:val="006A4ABC"/>
    <w:rPr>
      <w:rFonts w:asciiTheme="minorHAnsi" w:hAnsiTheme="minorHAnsi"/>
      <w:sz w:val="20"/>
      <w:szCs w:val="20"/>
      <w:lang w:val="en-GB"/>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rPr>
      <w:color w:val="000000"/>
    </w:r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rPr>
      <w:color w:val="000000"/>
    </w:rPr>
    <w:tblPr>
      <w:tblStyleRowBandSize w:val="1"/>
      <w:tblStyleColBandSize w:val="1"/>
    </w:tblPr>
  </w:style>
  <w:style w:type="table" w:customStyle="1" w:styleId="a4">
    <w:basedOn w:val="TableNormal"/>
    <w:pPr>
      <w:spacing w:after="0" w:line="240" w:lineRule="auto"/>
    </w:pPr>
    <w:rPr>
      <w:color w:val="000000"/>
    </w:r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pPr>
      <w:spacing w:after="0" w:line="240" w:lineRule="auto"/>
    </w:pPr>
    <w:rPr>
      <w:color w:val="000000"/>
    </w:rPr>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pPr>
      <w:spacing w:after="0" w:line="240" w:lineRule="auto"/>
    </w:pPr>
    <w:rPr>
      <w:color w:val="000000"/>
    </w:rPr>
    <w:tblPr>
      <w:tblStyleRowBandSize w:val="1"/>
      <w:tblStyleColBandSize w:val="1"/>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paragraph" w:styleId="Revision">
    <w:name w:val="Revision"/>
    <w:hidden/>
    <w:uiPriority w:val="99"/>
    <w:semiHidden/>
    <w:rsid w:val="00900C2A"/>
    <w:pPr>
      <w:spacing w:after="0" w:line="240" w:lineRule="auto"/>
    </w:pPr>
    <w:rPr>
      <w:rFonts w:asciiTheme="minorHAnsi" w:hAnsiTheme="minorHAnsi"/>
    </w:rPr>
  </w:style>
  <w:style w:type="paragraph" w:styleId="CommentSubject">
    <w:name w:val="annotation subject"/>
    <w:basedOn w:val="CommentText"/>
    <w:next w:val="CommentText"/>
    <w:link w:val="CommentSubjectChar"/>
    <w:uiPriority w:val="99"/>
    <w:semiHidden/>
    <w:unhideWhenUsed/>
    <w:rsid w:val="00047D72"/>
    <w:rPr>
      <w:b/>
      <w:bCs/>
    </w:rPr>
  </w:style>
  <w:style w:type="character" w:customStyle="1" w:styleId="CommentSubjectChar">
    <w:name w:val="Comment Subject Char"/>
    <w:basedOn w:val="CommentTextChar"/>
    <w:link w:val="CommentSubject"/>
    <w:uiPriority w:val="99"/>
    <w:semiHidden/>
    <w:rsid w:val="00047D72"/>
    <w:rPr>
      <w:rFonts w:asciiTheme="minorHAnsi" w:hAnsiTheme="minorHAnsi"/>
      <w:b/>
      <w:bCs/>
      <w:sz w:val="20"/>
      <w:szCs w:val="20"/>
      <w:lang w:val="en-GB"/>
    </w:rPr>
  </w:style>
  <w:style w:type="character" w:styleId="Emphasis">
    <w:name w:val="Emphasis"/>
    <w:basedOn w:val="DefaultParagraphFont"/>
    <w:uiPriority w:val="20"/>
    <w:qFormat/>
    <w:rsid w:val="00984E65"/>
    <w:rPr>
      <w:i/>
      <w:iCs/>
    </w:rPr>
  </w:style>
  <w:style w:type="character" w:customStyle="1" w:styleId="sr-only">
    <w:name w:val="sr-only"/>
    <w:basedOn w:val="DefaultParagraphFont"/>
    <w:rsid w:val="005606F6"/>
  </w:style>
  <w:style w:type="character" w:styleId="FollowedHyperlink">
    <w:name w:val="FollowedHyperlink"/>
    <w:basedOn w:val="DefaultParagraphFont"/>
    <w:uiPriority w:val="99"/>
    <w:semiHidden/>
    <w:unhideWhenUsed/>
    <w:rsid w:val="00895B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9494">
      <w:bodyDiv w:val="1"/>
      <w:marLeft w:val="0"/>
      <w:marRight w:val="0"/>
      <w:marTop w:val="0"/>
      <w:marBottom w:val="0"/>
      <w:divBdr>
        <w:top w:val="none" w:sz="0" w:space="0" w:color="auto"/>
        <w:left w:val="none" w:sz="0" w:space="0" w:color="auto"/>
        <w:bottom w:val="none" w:sz="0" w:space="0" w:color="auto"/>
        <w:right w:val="none" w:sz="0" w:space="0" w:color="auto"/>
      </w:divBdr>
    </w:div>
    <w:div w:id="32119242">
      <w:bodyDiv w:val="1"/>
      <w:marLeft w:val="0"/>
      <w:marRight w:val="0"/>
      <w:marTop w:val="0"/>
      <w:marBottom w:val="0"/>
      <w:divBdr>
        <w:top w:val="none" w:sz="0" w:space="0" w:color="auto"/>
        <w:left w:val="none" w:sz="0" w:space="0" w:color="auto"/>
        <w:bottom w:val="none" w:sz="0" w:space="0" w:color="auto"/>
        <w:right w:val="none" w:sz="0" w:space="0" w:color="auto"/>
      </w:divBdr>
    </w:div>
    <w:div w:id="34158588">
      <w:bodyDiv w:val="1"/>
      <w:marLeft w:val="0"/>
      <w:marRight w:val="0"/>
      <w:marTop w:val="0"/>
      <w:marBottom w:val="0"/>
      <w:divBdr>
        <w:top w:val="none" w:sz="0" w:space="0" w:color="auto"/>
        <w:left w:val="none" w:sz="0" w:space="0" w:color="auto"/>
        <w:bottom w:val="none" w:sz="0" w:space="0" w:color="auto"/>
        <w:right w:val="none" w:sz="0" w:space="0" w:color="auto"/>
      </w:divBdr>
    </w:div>
    <w:div w:id="38670141">
      <w:bodyDiv w:val="1"/>
      <w:marLeft w:val="0"/>
      <w:marRight w:val="0"/>
      <w:marTop w:val="0"/>
      <w:marBottom w:val="0"/>
      <w:divBdr>
        <w:top w:val="none" w:sz="0" w:space="0" w:color="auto"/>
        <w:left w:val="none" w:sz="0" w:space="0" w:color="auto"/>
        <w:bottom w:val="none" w:sz="0" w:space="0" w:color="auto"/>
        <w:right w:val="none" w:sz="0" w:space="0" w:color="auto"/>
      </w:divBdr>
    </w:div>
    <w:div w:id="68769902">
      <w:bodyDiv w:val="1"/>
      <w:marLeft w:val="0"/>
      <w:marRight w:val="0"/>
      <w:marTop w:val="0"/>
      <w:marBottom w:val="0"/>
      <w:divBdr>
        <w:top w:val="none" w:sz="0" w:space="0" w:color="auto"/>
        <w:left w:val="none" w:sz="0" w:space="0" w:color="auto"/>
        <w:bottom w:val="none" w:sz="0" w:space="0" w:color="auto"/>
        <w:right w:val="none" w:sz="0" w:space="0" w:color="auto"/>
      </w:divBdr>
    </w:div>
    <w:div w:id="104737371">
      <w:bodyDiv w:val="1"/>
      <w:marLeft w:val="0"/>
      <w:marRight w:val="0"/>
      <w:marTop w:val="0"/>
      <w:marBottom w:val="0"/>
      <w:divBdr>
        <w:top w:val="none" w:sz="0" w:space="0" w:color="auto"/>
        <w:left w:val="none" w:sz="0" w:space="0" w:color="auto"/>
        <w:bottom w:val="none" w:sz="0" w:space="0" w:color="auto"/>
        <w:right w:val="none" w:sz="0" w:space="0" w:color="auto"/>
      </w:divBdr>
    </w:div>
    <w:div w:id="121962888">
      <w:bodyDiv w:val="1"/>
      <w:marLeft w:val="0"/>
      <w:marRight w:val="0"/>
      <w:marTop w:val="0"/>
      <w:marBottom w:val="0"/>
      <w:divBdr>
        <w:top w:val="none" w:sz="0" w:space="0" w:color="auto"/>
        <w:left w:val="none" w:sz="0" w:space="0" w:color="auto"/>
        <w:bottom w:val="none" w:sz="0" w:space="0" w:color="auto"/>
        <w:right w:val="none" w:sz="0" w:space="0" w:color="auto"/>
      </w:divBdr>
      <w:divsChild>
        <w:div w:id="636684608">
          <w:marLeft w:val="547"/>
          <w:marRight w:val="0"/>
          <w:marTop w:val="0"/>
          <w:marBottom w:val="160"/>
          <w:divBdr>
            <w:top w:val="none" w:sz="0" w:space="0" w:color="auto"/>
            <w:left w:val="none" w:sz="0" w:space="0" w:color="auto"/>
            <w:bottom w:val="none" w:sz="0" w:space="0" w:color="auto"/>
            <w:right w:val="none" w:sz="0" w:space="0" w:color="auto"/>
          </w:divBdr>
        </w:div>
        <w:div w:id="833178263">
          <w:marLeft w:val="547"/>
          <w:marRight w:val="0"/>
          <w:marTop w:val="0"/>
          <w:marBottom w:val="160"/>
          <w:divBdr>
            <w:top w:val="none" w:sz="0" w:space="0" w:color="auto"/>
            <w:left w:val="none" w:sz="0" w:space="0" w:color="auto"/>
            <w:bottom w:val="none" w:sz="0" w:space="0" w:color="auto"/>
            <w:right w:val="none" w:sz="0" w:space="0" w:color="auto"/>
          </w:divBdr>
        </w:div>
        <w:div w:id="1108891427">
          <w:marLeft w:val="547"/>
          <w:marRight w:val="0"/>
          <w:marTop w:val="0"/>
          <w:marBottom w:val="160"/>
          <w:divBdr>
            <w:top w:val="none" w:sz="0" w:space="0" w:color="auto"/>
            <w:left w:val="none" w:sz="0" w:space="0" w:color="auto"/>
            <w:bottom w:val="none" w:sz="0" w:space="0" w:color="auto"/>
            <w:right w:val="none" w:sz="0" w:space="0" w:color="auto"/>
          </w:divBdr>
        </w:div>
        <w:div w:id="1123619461">
          <w:marLeft w:val="547"/>
          <w:marRight w:val="0"/>
          <w:marTop w:val="0"/>
          <w:marBottom w:val="160"/>
          <w:divBdr>
            <w:top w:val="none" w:sz="0" w:space="0" w:color="auto"/>
            <w:left w:val="none" w:sz="0" w:space="0" w:color="auto"/>
            <w:bottom w:val="none" w:sz="0" w:space="0" w:color="auto"/>
            <w:right w:val="none" w:sz="0" w:space="0" w:color="auto"/>
          </w:divBdr>
        </w:div>
        <w:div w:id="1769344989">
          <w:marLeft w:val="547"/>
          <w:marRight w:val="0"/>
          <w:marTop w:val="0"/>
          <w:marBottom w:val="160"/>
          <w:divBdr>
            <w:top w:val="none" w:sz="0" w:space="0" w:color="auto"/>
            <w:left w:val="none" w:sz="0" w:space="0" w:color="auto"/>
            <w:bottom w:val="none" w:sz="0" w:space="0" w:color="auto"/>
            <w:right w:val="none" w:sz="0" w:space="0" w:color="auto"/>
          </w:divBdr>
        </w:div>
      </w:divsChild>
    </w:div>
    <w:div w:id="122383150">
      <w:bodyDiv w:val="1"/>
      <w:marLeft w:val="0"/>
      <w:marRight w:val="0"/>
      <w:marTop w:val="0"/>
      <w:marBottom w:val="0"/>
      <w:divBdr>
        <w:top w:val="none" w:sz="0" w:space="0" w:color="auto"/>
        <w:left w:val="none" w:sz="0" w:space="0" w:color="auto"/>
        <w:bottom w:val="none" w:sz="0" w:space="0" w:color="auto"/>
        <w:right w:val="none" w:sz="0" w:space="0" w:color="auto"/>
      </w:divBdr>
    </w:div>
    <w:div w:id="145364153">
      <w:bodyDiv w:val="1"/>
      <w:marLeft w:val="0"/>
      <w:marRight w:val="0"/>
      <w:marTop w:val="0"/>
      <w:marBottom w:val="0"/>
      <w:divBdr>
        <w:top w:val="none" w:sz="0" w:space="0" w:color="auto"/>
        <w:left w:val="none" w:sz="0" w:space="0" w:color="auto"/>
        <w:bottom w:val="none" w:sz="0" w:space="0" w:color="auto"/>
        <w:right w:val="none" w:sz="0" w:space="0" w:color="auto"/>
      </w:divBdr>
    </w:div>
    <w:div w:id="146485575">
      <w:bodyDiv w:val="1"/>
      <w:marLeft w:val="0"/>
      <w:marRight w:val="0"/>
      <w:marTop w:val="0"/>
      <w:marBottom w:val="0"/>
      <w:divBdr>
        <w:top w:val="none" w:sz="0" w:space="0" w:color="auto"/>
        <w:left w:val="none" w:sz="0" w:space="0" w:color="auto"/>
        <w:bottom w:val="none" w:sz="0" w:space="0" w:color="auto"/>
        <w:right w:val="none" w:sz="0" w:space="0" w:color="auto"/>
      </w:divBdr>
    </w:div>
    <w:div w:id="159004518">
      <w:bodyDiv w:val="1"/>
      <w:marLeft w:val="0"/>
      <w:marRight w:val="0"/>
      <w:marTop w:val="0"/>
      <w:marBottom w:val="0"/>
      <w:divBdr>
        <w:top w:val="none" w:sz="0" w:space="0" w:color="auto"/>
        <w:left w:val="none" w:sz="0" w:space="0" w:color="auto"/>
        <w:bottom w:val="none" w:sz="0" w:space="0" w:color="auto"/>
        <w:right w:val="none" w:sz="0" w:space="0" w:color="auto"/>
      </w:divBdr>
    </w:div>
    <w:div w:id="163590497">
      <w:bodyDiv w:val="1"/>
      <w:marLeft w:val="0"/>
      <w:marRight w:val="0"/>
      <w:marTop w:val="0"/>
      <w:marBottom w:val="0"/>
      <w:divBdr>
        <w:top w:val="none" w:sz="0" w:space="0" w:color="auto"/>
        <w:left w:val="none" w:sz="0" w:space="0" w:color="auto"/>
        <w:bottom w:val="none" w:sz="0" w:space="0" w:color="auto"/>
        <w:right w:val="none" w:sz="0" w:space="0" w:color="auto"/>
      </w:divBdr>
    </w:div>
    <w:div w:id="171994092">
      <w:bodyDiv w:val="1"/>
      <w:marLeft w:val="0"/>
      <w:marRight w:val="0"/>
      <w:marTop w:val="0"/>
      <w:marBottom w:val="0"/>
      <w:divBdr>
        <w:top w:val="none" w:sz="0" w:space="0" w:color="auto"/>
        <w:left w:val="none" w:sz="0" w:space="0" w:color="auto"/>
        <w:bottom w:val="none" w:sz="0" w:space="0" w:color="auto"/>
        <w:right w:val="none" w:sz="0" w:space="0" w:color="auto"/>
      </w:divBdr>
    </w:div>
    <w:div w:id="180825220">
      <w:bodyDiv w:val="1"/>
      <w:marLeft w:val="0"/>
      <w:marRight w:val="0"/>
      <w:marTop w:val="0"/>
      <w:marBottom w:val="0"/>
      <w:divBdr>
        <w:top w:val="none" w:sz="0" w:space="0" w:color="auto"/>
        <w:left w:val="none" w:sz="0" w:space="0" w:color="auto"/>
        <w:bottom w:val="none" w:sz="0" w:space="0" w:color="auto"/>
        <w:right w:val="none" w:sz="0" w:space="0" w:color="auto"/>
      </w:divBdr>
    </w:div>
    <w:div w:id="194008244">
      <w:bodyDiv w:val="1"/>
      <w:marLeft w:val="0"/>
      <w:marRight w:val="0"/>
      <w:marTop w:val="0"/>
      <w:marBottom w:val="0"/>
      <w:divBdr>
        <w:top w:val="none" w:sz="0" w:space="0" w:color="auto"/>
        <w:left w:val="none" w:sz="0" w:space="0" w:color="auto"/>
        <w:bottom w:val="none" w:sz="0" w:space="0" w:color="auto"/>
        <w:right w:val="none" w:sz="0" w:space="0" w:color="auto"/>
      </w:divBdr>
    </w:div>
    <w:div w:id="201673043">
      <w:bodyDiv w:val="1"/>
      <w:marLeft w:val="0"/>
      <w:marRight w:val="0"/>
      <w:marTop w:val="0"/>
      <w:marBottom w:val="0"/>
      <w:divBdr>
        <w:top w:val="none" w:sz="0" w:space="0" w:color="auto"/>
        <w:left w:val="none" w:sz="0" w:space="0" w:color="auto"/>
        <w:bottom w:val="none" w:sz="0" w:space="0" w:color="auto"/>
        <w:right w:val="none" w:sz="0" w:space="0" w:color="auto"/>
      </w:divBdr>
    </w:div>
    <w:div w:id="219445235">
      <w:bodyDiv w:val="1"/>
      <w:marLeft w:val="0"/>
      <w:marRight w:val="0"/>
      <w:marTop w:val="0"/>
      <w:marBottom w:val="0"/>
      <w:divBdr>
        <w:top w:val="none" w:sz="0" w:space="0" w:color="auto"/>
        <w:left w:val="none" w:sz="0" w:space="0" w:color="auto"/>
        <w:bottom w:val="none" w:sz="0" w:space="0" w:color="auto"/>
        <w:right w:val="none" w:sz="0" w:space="0" w:color="auto"/>
      </w:divBdr>
    </w:div>
    <w:div w:id="233008172">
      <w:bodyDiv w:val="1"/>
      <w:marLeft w:val="0"/>
      <w:marRight w:val="0"/>
      <w:marTop w:val="0"/>
      <w:marBottom w:val="0"/>
      <w:divBdr>
        <w:top w:val="none" w:sz="0" w:space="0" w:color="auto"/>
        <w:left w:val="none" w:sz="0" w:space="0" w:color="auto"/>
        <w:bottom w:val="none" w:sz="0" w:space="0" w:color="auto"/>
        <w:right w:val="none" w:sz="0" w:space="0" w:color="auto"/>
      </w:divBdr>
      <w:divsChild>
        <w:div w:id="25911352">
          <w:marLeft w:val="446"/>
          <w:marRight w:val="0"/>
          <w:marTop w:val="0"/>
          <w:marBottom w:val="160"/>
          <w:divBdr>
            <w:top w:val="none" w:sz="0" w:space="0" w:color="auto"/>
            <w:left w:val="none" w:sz="0" w:space="0" w:color="auto"/>
            <w:bottom w:val="none" w:sz="0" w:space="0" w:color="auto"/>
            <w:right w:val="none" w:sz="0" w:space="0" w:color="auto"/>
          </w:divBdr>
        </w:div>
        <w:div w:id="246698423">
          <w:marLeft w:val="446"/>
          <w:marRight w:val="0"/>
          <w:marTop w:val="0"/>
          <w:marBottom w:val="160"/>
          <w:divBdr>
            <w:top w:val="none" w:sz="0" w:space="0" w:color="auto"/>
            <w:left w:val="none" w:sz="0" w:space="0" w:color="auto"/>
            <w:bottom w:val="none" w:sz="0" w:space="0" w:color="auto"/>
            <w:right w:val="none" w:sz="0" w:space="0" w:color="auto"/>
          </w:divBdr>
        </w:div>
        <w:div w:id="1376151290">
          <w:marLeft w:val="547"/>
          <w:marRight w:val="0"/>
          <w:marTop w:val="0"/>
          <w:marBottom w:val="160"/>
          <w:divBdr>
            <w:top w:val="none" w:sz="0" w:space="0" w:color="auto"/>
            <w:left w:val="none" w:sz="0" w:space="0" w:color="auto"/>
            <w:bottom w:val="none" w:sz="0" w:space="0" w:color="auto"/>
            <w:right w:val="none" w:sz="0" w:space="0" w:color="auto"/>
          </w:divBdr>
        </w:div>
        <w:div w:id="1571118305">
          <w:marLeft w:val="547"/>
          <w:marRight w:val="0"/>
          <w:marTop w:val="0"/>
          <w:marBottom w:val="160"/>
          <w:divBdr>
            <w:top w:val="none" w:sz="0" w:space="0" w:color="auto"/>
            <w:left w:val="none" w:sz="0" w:space="0" w:color="auto"/>
            <w:bottom w:val="none" w:sz="0" w:space="0" w:color="auto"/>
            <w:right w:val="none" w:sz="0" w:space="0" w:color="auto"/>
          </w:divBdr>
        </w:div>
        <w:div w:id="1928614494">
          <w:marLeft w:val="547"/>
          <w:marRight w:val="0"/>
          <w:marTop w:val="0"/>
          <w:marBottom w:val="160"/>
          <w:divBdr>
            <w:top w:val="none" w:sz="0" w:space="0" w:color="auto"/>
            <w:left w:val="none" w:sz="0" w:space="0" w:color="auto"/>
            <w:bottom w:val="none" w:sz="0" w:space="0" w:color="auto"/>
            <w:right w:val="none" w:sz="0" w:space="0" w:color="auto"/>
          </w:divBdr>
        </w:div>
      </w:divsChild>
    </w:div>
    <w:div w:id="234364627">
      <w:bodyDiv w:val="1"/>
      <w:marLeft w:val="0"/>
      <w:marRight w:val="0"/>
      <w:marTop w:val="0"/>
      <w:marBottom w:val="0"/>
      <w:divBdr>
        <w:top w:val="none" w:sz="0" w:space="0" w:color="auto"/>
        <w:left w:val="none" w:sz="0" w:space="0" w:color="auto"/>
        <w:bottom w:val="none" w:sz="0" w:space="0" w:color="auto"/>
        <w:right w:val="none" w:sz="0" w:space="0" w:color="auto"/>
      </w:divBdr>
      <w:divsChild>
        <w:div w:id="309556460">
          <w:marLeft w:val="547"/>
          <w:marRight w:val="0"/>
          <w:marTop w:val="0"/>
          <w:marBottom w:val="160"/>
          <w:divBdr>
            <w:top w:val="none" w:sz="0" w:space="0" w:color="auto"/>
            <w:left w:val="none" w:sz="0" w:space="0" w:color="auto"/>
            <w:bottom w:val="none" w:sz="0" w:space="0" w:color="auto"/>
            <w:right w:val="none" w:sz="0" w:space="0" w:color="auto"/>
          </w:divBdr>
        </w:div>
        <w:div w:id="861819277">
          <w:marLeft w:val="547"/>
          <w:marRight w:val="0"/>
          <w:marTop w:val="0"/>
          <w:marBottom w:val="160"/>
          <w:divBdr>
            <w:top w:val="none" w:sz="0" w:space="0" w:color="auto"/>
            <w:left w:val="none" w:sz="0" w:space="0" w:color="auto"/>
            <w:bottom w:val="none" w:sz="0" w:space="0" w:color="auto"/>
            <w:right w:val="none" w:sz="0" w:space="0" w:color="auto"/>
          </w:divBdr>
        </w:div>
        <w:div w:id="1203858323">
          <w:marLeft w:val="547"/>
          <w:marRight w:val="0"/>
          <w:marTop w:val="0"/>
          <w:marBottom w:val="160"/>
          <w:divBdr>
            <w:top w:val="none" w:sz="0" w:space="0" w:color="auto"/>
            <w:left w:val="none" w:sz="0" w:space="0" w:color="auto"/>
            <w:bottom w:val="none" w:sz="0" w:space="0" w:color="auto"/>
            <w:right w:val="none" w:sz="0" w:space="0" w:color="auto"/>
          </w:divBdr>
        </w:div>
        <w:div w:id="1511022936">
          <w:marLeft w:val="547"/>
          <w:marRight w:val="0"/>
          <w:marTop w:val="0"/>
          <w:marBottom w:val="160"/>
          <w:divBdr>
            <w:top w:val="none" w:sz="0" w:space="0" w:color="auto"/>
            <w:left w:val="none" w:sz="0" w:space="0" w:color="auto"/>
            <w:bottom w:val="none" w:sz="0" w:space="0" w:color="auto"/>
            <w:right w:val="none" w:sz="0" w:space="0" w:color="auto"/>
          </w:divBdr>
        </w:div>
        <w:div w:id="2091196122">
          <w:marLeft w:val="547"/>
          <w:marRight w:val="0"/>
          <w:marTop w:val="0"/>
          <w:marBottom w:val="160"/>
          <w:divBdr>
            <w:top w:val="none" w:sz="0" w:space="0" w:color="auto"/>
            <w:left w:val="none" w:sz="0" w:space="0" w:color="auto"/>
            <w:bottom w:val="none" w:sz="0" w:space="0" w:color="auto"/>
            <w:right w:val="none" w:sz="0" w:space="0" w:color="auto"/>
          </w:divBdr>
        </w:div>
      </w:divsChild>
    </w:div>
    <w:div w:id="246427897">
      <w:bodyDiv w:val="1"/>
      <w:marLeft w:val="0"/>
      <w:marRight w:val="0"/>
      <w:marTop w:val="0"/>
      <w:marBottom w:val="0"/>
      <w:divBdr>
        <w:top w:val="none" w:sz="0" w:space="0" w:color="auto"/>
        <w:left w:val="none" w:sz="0" w:space="0" w:color="auto"/>
        <w:bottom w:val="none" w:sz="0" w:space="0" w:color="auto"/>
        <w:right w:val="none" w:sz="0" w:space="0" w:color="auto"/>
      </w:divBdr>
    </w:div>
    <w:div w:id="308244083">
      <w:bodyDiv w:val="1"/>
      <w:marLeft w:val="0"/>
      <w:marRight w:val="0"/>
      <w:marTop w:val="0"/>
      <w:marBottom w:val="0"/>
      <w:divBdr>
        <w:top w:val="none" w:sz="0" w:space="0" w:color="auto"/>
        <w:left w:val="none" w:sz="0" w:space="0" w:color="auto"/>
        <w:bottom w:val="none" w:sz="0" w:space="0" w:color="auto"/>
        <w:right w:val="none" w:sz="0" w:space="0" w:color="auto"/>
      </w:divBdr>
      <w:divsChild>
        <w:div w:id="735084333">
          <w:marLeft w:val="547"/>
          <w:marRight w:val="0"/>
          <w:marTop w:val="0"/>
          <w:marBottom w:val="0"/>
          <w:divBdr>
            <w:top w:val="none" w:sz="0" w:space="0" w:color="auto"/>
            <w:left w:val="none" w:sz="0" w:space="0" w:color="auto"/>
            <w:bottom w:val="none" w:sz="0" w:space="0" w:color="auto"/>
            <w:right w:val="none" w:sz="0" w:space="0" w:color="auto"/>
          </w:divBdr>
        </w:div>
        <w:div w:id="2047484293">
          <w:marLeft w:val="547"/>
          <w:marRight w:val="0"/>
          <w:marTop w:val="0"/>
          <w:marBottom w:val="0"/>
          <w:divBdr>
            <w:top w:val="none" w:sz="0" w:space="0" w:color="auto"/>
            <w:left w:val="none" w:sz="0" w:space="0" w:color="auto"/>
            <w:bottom w:val="none" w:sz="0" w:space="0" w:color="auto"/>
            <w:right w:val="none" w:sz="0" w:space="0" w:color="auto"/>
          </w:divBdr>
        </w:div>
      </w:divsChild>
    </w:div>
    <w:div w:id="388573098">
      <w:bodyDiv w:val="1"/>
      <w:marLeft w:val="0"/>
      <w:marRight w:val="0"/>
      <w:marTop w:val="0"/>
      <w:marBottom w:val="0"/>
      <w:divBdr>
        <w:top w:val="none" w:sz="0" w:space="0" w:color="auto"/>
        <w:left w:val="none" w:sz="0" w:space="0" w:color="auto"/>
        <w:bottom w:val="none" w:sz="0" w:space="0" w:color="auto"/>
        <w:right w:val="none" w:sz="0" w:space="0" w:color="auto"/>
      </w:divBdr>
    </w:div>
    <w:div w:id="395010518">
      <w:bodyDiv w:val="1"/>
      <w:marLeft w:val="0"/>
      <w:marRight w:val="0"/>
      <w:marTop w:val="0"/>
      <w:marBottom w:val="0"/>
      <w:divBdr>
        <w:top w:val="none" w:sz="0" w:space="0" w:color="auto"/>
        <w:left w:val="none" w:sz="0" w:space="0" w:color="auto"/>
        <w:bottom w:val="none" w:sz="0" w:space="0" w:color="auto"/>
        <w:right w:val="none" w:sz="0" w:space="0" w:color="auto"/>
      </w:divBdr>
    </w:div>
    <w:div w:id="414473998">
      <w:bodyDiv w:val="1"/>
      <w:marLeft w:val="0"/>
      <w:marRight w:val="0"/>
      <w:marTop w:val="0"/>
      <w:marBottom w:val="0"/>
      <w:divBdr>
        <w:top w:val="none" w:sz="0" w:space="0" w:color="auto"/>
        <w:left w:val="none" w:sz="0" w:space="0" w:color="auto"/>
        <w:bottom w:val="none" w:sz="0" w:space="0" w:color="auto"/>
        <w:right w:val="none" w:sz="0" w:space="0" w:color="auto"/>
      </w:divBdr>
      <w:divsChild>
        <w:div w:id="512885382">
          <w:marLeft w:val="547"/>
          <w:marRight w:val="0"/>
          <w:marTop w:val="0"/>
          <w:marBottom w:val="0"/>
          <w:divBdr>
            <w:top w:val="none" w:sz="0" w:space="0" w:color="auto"/>
            <w:left w:val="none" w:sz="0" w:space="0" w:color="auto"/>
            <w:bottom w:val="none" w:sz="0" w:space="0" w:color="auto"/>
            <w:right w:val="none" w:sz="0" w:space="0" w:color="auto"/>
          </w:divBdr>
        </w:div>
        <w:div w:id="1403483059">
          <w:marLeft w:val="547"/>
          <w:marRight w:val="0"/>
          <w:marTop w:val="0"/>
          <w:marBottom w:val="0"/>
          <w:divBdr>
            <w:top w:val="none" w:sz="0" w:space="0" w:color="auto"/>
            <w:left w:val="none" w:sz="0" w:space="0" w:color="auto"/>
            <w:bottom w:val="none" w:sz="0" w:space="0" w:color="auto"/>
            <w:right w:val="none" w:sz="0" w:space="0" w:color="auto"/>
          </w:divBdr>
        </w:div>
        <w:div w:id="1415321719">
          <w:marLeft w:val="547"/>
          <w:marRight w:val="0"/>
          <w:marTop w:val="0"/>
          <w:marBottom w:val="0"/>
          <w:divBdr>
            <w:top w:val="none" w:sz="0" w:space="0" w:color="auto"/>
            <w:left w:val="none" w:sz="0" w:space="0" w:color="auto"/>
            <w:bottom w:val="none" w:sz="0" w:space="0" w:color="auto"/>
            <w:right w:val="none" w:sz="0" w:space="0" w:color="auto"/>
          </w:divBdr>
        </w:div>
        <w:div w:id="1726371092">
          <w:marLeft w:val="547"/>
          <w:marRight w:val="0"/>
          <w:marTop w:val="0"/>
          <w:marBottom w:val="0"/>
          <w:divBdr>
            <w:top w:val="none" w:sz="0" w:space="0" w:color="auto"/>
            <w:left w:val="none" w:sz="0" w:space="0" w:color="auto"/>
            <w:bottom w:val="none" w:sz="0" w:space="0" w:color="auto"/>
            <w:right w:val="none" w:sz="0" w:space="0" w:color="auto"/>
          </w:divBdr>
        </w:div>
      </w:divsChild>
    </w:div>
    <w:div w:id="432557448">
      <w:bodyDiv w:val="1"/>
      <w:marLeft w:val="0"/>
      <w:marRight w:val="0"/>
      <w:marTop w:val="0"/>
      <w:marBottom w:val="0"/>
      <w:divBdr>
        <w:top w:val="none" w:sz="0" w:space="0" w:color="auto"/>
        <w:left w:val="none" w:sz="0" w:space="0" w:color="auto"/>
        <w:bottom w:val="none" w:sz="0" w:space="0" w:color="auto"/>
        <w:right w:val="none" w:sz="0" w:space="0" w:color="auto"/>
      </w:divBdr>
    </w:div>
    <w:div w:id="447548496">
      <w:bodyDiv w:val="1"/>
      <w:marLeft w:val="0"/>
      <w:marRight w:val="0"/>
      <w:marTop w:val="0"/>
      <w:marBottom w:val="0"/>
      <w:divBdr>
        <w:top w:val="none" w:sz="0" w:space="0" w:color="auto"/>
        <w:left w:val="none" w:sz="0" w:space="0" w:color="auto"/>
        <w:bottom w:val="none" w:sz="0" w:space="0" w:color="auto"/>
        <w:right w:val="none" w:sz="0" w:space="0" w:color="auto"/>
      </w:divBdr>
    </w:div>
    <w:div w:id="448361132">
      <w:bodyDiv w:val="1"/>
      <w:marLeft w:val="0"/>
      <w:marRight w:val="0"/>
      <w:marTop w:val="0"/>
      <w:marBottom w:val="0"/>
      <w:divBdr>
        <w:top w:val="none" w:sz="0" w:space="0" w:color="auto"/>
        <w:left w:val="none" w:sz="0" w:space="0" w:color="auto"/>
        <w:bottom w:val="none" w:sz="0" w:space="0" w:color="auto"/>
        <w:right w:val="none" w:sz="0" w:space="0" w:color="auto"/>
      </w:divBdr>
    </w:div>
    <w:div w:id="463276479">
      <w:bodyDiv w:val="1"/>
      <w:marLeft w:val="0"/>
      <w:marRight w:val="0"/>
      <w:marTop w:val="0"/>
      <w:marBottom w:val="0"/>
      <w:divBdr>
        <w:top w:val="none" w:sz="0" w:space="0" w:color="auto"/>
        <w:left w:val="none" w:sz="0" w:space="0" w:color="auto"/>
        <w:bottom w:val="none" w:sz="0" w:space="0" w:color="auto"/>
        <w:right w:val="none" w:sz="0" w:space="0" w:color="auto"/>
      </w:divBdr>
      <w:divsChild>
        <w:div w:id="600141166">
          <w:marLeft w:val="1166"/>
          <w:marRight w:val="0"/>
          <w:marTop w:val="0"/>
          <w:marBottom w:val="160"/>
          <w:divBdr>
            <w:top w:val="none" w:sz="0" w:space="0" w:color="auto"/>
            <w:left w:val="none" w:sz="0" w:space="0" w:color="auto"/>
            <w:bottom w:val="none" w:sz="0" w:space="0" w:color="auto"/>
            <w:right w:val="none" w:sz="0" w:space="0" w:color="auto"/>
          </w:divBdr>
        </w:div>
        <w:div w:id="670454287">
          <w:marLeft w:val="1166"/>
          <w:marRight w:val="0"/>
          <w:marTop w:val="0"/>
          <w:marBottom w:val="160"/>
          <w:divBdr>
            <w:top w:val="none" w:sz="0" w:space="0" w:color="auto"/>
            <w:left w:val="none" w:sz="0" w:space="0" w:color="auto"/>
            <w:bottom w:val="none" w:sz="0" w:space="0" w:color="auto"/>
            <w:right w:val="none" w:sz="0" w:space="0" w:color="auto"/>
          </w:divBdr>
        </w:div>
        <w:div w:id="685719295">
          <w:marLeft w:val="1166"/>
          <w:marRight w:val="0"/>
          <w:marTop w:val="0"/>
          <w:marBottom w:val="160"/>
          <w:divBdr>
            <w:top w:val="none" w:sz="0" w:space="0" w:color="auto"/>
            <w:left w:val="none" w:sz="0" w:space="0" w:color="auto"/>
            <w:bottom w:val="none" w:sz="0" w:space="0" w:color="auto"/>
            <w:right w:val="none" w:sz="0" w:space="0" w:color="auto"/>
          </w:divBdr>
        </w:div>
        <w:div w:id="1157379133">
          <w:marLeft w:val="1166"/>
          <w:marRight w:val="0"/>
          <w:marTop w:val="0"/>
          <w:marBottom w:val="160"/>
          <w:divBdr>
            <w:top w:val="none" w:sz="0" w:space="0" w:color="auto"/>
            <w:left w:val="none" w:sz="0" w:space="0" w:color="auto"/>
            <w:bottom w:val="none" w:sz="0" w:space="0" w:color="auto"/>
            <w:right w:val="none" w:sz="0" w:space="0" w:color="auto"/>
          </w:divBdr>
        </w:div>
        <w:div w:id="1260257798">
          <w:marLeft w:val="1166"/>
          <w:marRight w:val="0"/>
          <w:marTop w:val="0"/>
          <w:marBottom w:val="160"/>
          <w:divBdr>
            <w:top w:val="none" w:sz="0" w:space="0" w:color="auto"/>
            <w:left w:val="none" w:sz="0" w:space="0" w:color="auto"/>
            <w:bottom w:val="none" w:sz="0" w:space="0" w:color="auto"/>
            <w:right w:val="none" w:sz="0" w:space="0" w:color="auto"/>
          </w:divBdr>
        </w:div>
        <w:div w:id="1357076135">
          <w:marLeft w:val="1166"/>
          <w:marRight w:val="0"/>
          <w:marTop w:val="0"/>
          <w:marBottom w:val="160"/>
          <w:divBdr>
            <w:top w:val="none" w:sz="0" w:space="0" w:color="auto"/>
            <w:left w:val="none" w:sz="0" w:space="0" w:color="auto"/>
            <w:bottom w:val="none" w:sz="0" w:space="0" w:color="auto"/>
            <w:right w:val="none" w:sz="0" w:space="0" w:color="auto"/>
          </w:divBdr>
        </w:div>
        <w:div w:id="1575361174">
          <w:marLeft w:val="1166"/>
          <w:marRight w:val="0"/>
          <w:marTop w:val="0"/>
          <w:marBottom w:val="160"/>
          <w:divBdr>
            <w:top w:val="none" w:sz="0" w:space="0" w:color="auto"/>
            <w:left w:val="none" w:sz="0" w:space="0" w:color="auto"/>
            <w:bottom w:val="none" w:sz="0" w:space="0" w:color="auto"/>
            <w:right w:val="none" w:sz="0" w:space="0" w:color="auto"/>
          </w:divBdr>
        </w:div>
        <w:div w:id="1731224132">
          <w:marLeft w:val="1166"/>
          <w:marRight w:val="0"/>
          <w:marTop w:val="0"/>
          <w:marBottom w:val="160"/>
          <w:divBdr>
            <w:top w:val="none" w:sz="0" w:space="0" w:color="auto"/>
            <w:left w:val="none" w:sz="0" w:space="0" w:color="auto"/>
            <w:bottom w:val="none" w:sz="0" w:space="0" w:color="auto"/>
            <w:right w:val="none" w:sz="0" w:space="0" w:color="auto"/>
          </w:divBdr>
        </w:div>
        <w:div w:id="1805811317">
          <w:marLeft w:val="1166"/>
          <w:marRight w:val="0"/>
          <w:marTop w:val="0"/>
          <w:marBottom w:val="160"/>
          <w:divBdr>
            <w:top w:val="none" w:sz="0" w:space="0" w:color="auto"/>
            <w:left w:val="none" w:sz="0" w:space="0" w:color="auto"/>
            <w:bottom w:val="none" w:sz="0" w:space="0" w:color="auto"/>
            <w:right w:val="none" w:sz="0" w:space="0" w:color="auto"/>
          </w:divBdr>
        </w:div>
        <w:div w:id="2002850975">
          <w:marLeft w:val="1166"/>
          <w:marRight w:val="0"/>
          <w:marTop w:val="0"/>
          <w:marBottom w:val="160"/>
          <w:divBdr>
            <w:top w:val="none" w:sz="0" w:space="0" w:color="auto"/>
            <w:left w:val="none" w:sz="0" w:space="0" w:color="auto"/>
            <w:bottom w:val="none" w:sz="0" w:space="0" w:color="auto"/>
            <w:right w:val="none" w:sz="0" w:space="0" w:color="auto"/>
          </w:divBdr>
        </w:div>
      </w:divsChild>
    </w:div>
    <w:div w:id="483350120">
      <w:bodyDiv w:val="1"/>
      <w:marLeft w:val="0"/>
      <w:marRight w:val="0"/>
      <w:marTop w:val="0"/>
      <w:marBottom w:val="0"/>
      <w:divBdr>
        <w:top w:val="none" w:sz="0" w:space="0" w:color="auto"/>
        <w:left w:val="none" w:sz="0" w:space="0" w:color="auto"/>
        <w:bottom w:val="none" w:sz="0" w:space="0" w:color="auto"/>
        <w:right w:val="none" w:sz="0" w:space="0" w:color="auto"/>
      </w:divBdr>
    </w:div>
    <w:div w:id="483470002">
      <w:bodyDiv w:val="1"/>
      <w:marLeft w:val="0"/>
      <w:marRight w:val="0"/>
      <w:marTop w:val="0"/>
      <w:marBottom w:val="0"/>
      <w:divBdr>
        <w:top w:val="none" w:sz="0" w:space="0" w:color="auto"/>
        <w:left w:val="none" w:sz="0" w:space="0" w:color="auto"/>
        <w:bottom w:val="none" w:sz="0" w:space="0" w:color="auto"/>
        <w:right w:val="none" w:sz="0" w:space="0" w:color="auto"/>
      </w:divBdr>
    </w:div>
    <w:div w:id="484665378">
      <w:bodyDiv w:val="1"/>
      <w:marLeft w:val="0"/>
      <w:marRight w:val="0"/>
      <w:marTop w:val="0"/>
      <w:marBottom w:val="0"/>
      <w:divBdr>
        <w:top w:val="none" w:sz="0" w:space="0" w:color="auto"/>
        <w:left w:val="none" w:sz="0" w:space="0" w:color="auto"/>
        <w:bottom w:val="none" w:sz="0" w:space="0" w:color="auto"/>
        <w:right w:val="none" w:sz="0" w:space="0" w:color="auto"/>
      </w:divBdr>
      <w:divsChild>
        <w:div w:id="241333029">
          <w:marLeft w:val="446"/>
          <w:marRight w:val="0"/>
          <w:marTop w:val="0"/>
          <w:marBottom w:val="160"/>
          <w:divBdr>
            <w:top w:val="none" w:sz="0" w:space="0" w:color="auto"/>
            <w:left w:val="none" w:sz="0" w:space="0" w:color="auto"/>
            <w:bottom w:val="none" w:sz="0" w:space="0" w:color="auto"/>
            <w:right w:val="none" w:sz="0" w:space="0" w:color="auto"/>
          </w:divBdr>
        </w:div>
        <w:div w:id="604267875">
          <w:marLeft w:val="446"/>
          <w:marRight w:val="0"/>
          <w:marTop w:val="0"/>
          <w:marBottom w:val="160"/>
          <w:divBdr>
            <w:top w:val="none" w:sz="0" w:space="0" w:color="auto"/>
            <w:left w:val="none" w:sz="0" w:space="0" w:color="auto"/>
            <w:bottom w:val="none" w:sz="0" w:space="0" w:color="auto"/>
            <w:right w:val="none" w:sz="0" w:space="0" w:color="auto"/>
          </w:divBdr>
        </w:div>
        <w:div w:id="933172353">
          <w:marLeft w:val="446"/>
          <w:marRight w:val="0"/>
          <w:marTop w:val="0"/>
          <w:marBottom w:val="160"/>
          <w:divBdr>
            <w:top w:val="none" w:sz="0" w:space="0" w:color="auto"/>
            <w:left w:val="none" w:sz="0" w:space="0" w:color="auto"/>
            <w:bottom w:val="none" w:sz="0" w:space="0" w:color="auto"/>
            <w:right w:val="none" w:sz="0" w:space="0" w:color="auto"/>
          </w:divBdr>
        </w:div>
        <w:div w:id="1101024172">
          <w:marLeft w:val="446"/>
          <w:marRight w:val="0"/>
          <w:marTop w:val="0"/>
          <w:marBottom w:val="160"/>
          <w:divBdr>
            <w:top w:val="none" w:sz="0" w:space="0" w:color="auto"/>
            <w:left w:val="none" w:sz="0" w:space="0" w:color="auto"/>
            <w:bottom w:val="none" w:sz="0" w:space="0" w:color="auto"/>
            <w:right w:val="none" w:sz="0" w:space="0" w:color="auto"/>
          </w:divBdr>
        </w:div>
      </w:divsChild>
    </w:div>
    <w:div w:id="511116430">
      <w:bodyDiv w:val="1"/>
      <w:marLeft w:val="0"/>
      <w:marRight w:val="0"/>
      <w:marTop w:val="0"/>
      <w:marBottom w:val="0"/>
      <w:divBdr>
        <w:top w:val="none" w:sz="0" w:space="0" w:color="auto"/>
        <w:left w:val="none" w:sz="0" w:space="0" w:color="auto"/>
        <w:bottom w:val="none" w:sz="0" w:space="0" w:color="auto"/>
        <w:right w:val="none" w:sz="0" w:space="0" w:color="auto"/>
      </w:divBdr>
    </w:div>
    <w:div w:id="533228115">
      <w:bodyDiv w:val="1"/>
      <w:marLeft w:val="0"/>
      <w:marRight w:val="0"/>
      <w:marTop w:val="0"/>
      <w:marBottom w:val="0"/>
      <w:divBdr>
        <w:top w:val="none" w:sz="0" w:space="0" w:color="auto"/>
        <w:left w:val="none" w:sz="0" w:space="0" w:color="auto"/>
        <w:bottom w:val="none" w:sz="0" w:space="0" w:color="auto"/>
        <w:right w:val="none" w:sz="0" w:space="0" w:color="auto"/>
      </w:divBdr>
    </w:div>
    <w:div w:id="544879240">
      <w:bodyDiv w:val="1"/>
      <w:marLeft w:val="0"/>
      <w:marRight w:val="0"/>
      <w:marTop w:val="0"/>
      <w:marBottom w:val="0"/>
      <w:divBdr>
        <w:top w:val="none" w:sz="0" w:space="0" w:color="auto"/>
        <w:left w:val="none" w:sz="0" w:space="0" w:color="auto"/>
        <w:bottom w:val="none" w:sz="0" w:space="0" w:color="auto"/>
        <w:right w:val="none" w:sz="0" w:space="0" w:color="auto"/>
      </w:divBdr>
    </w:div>
    <w:div w:id="565604928">
      <w:bodyDiv w:val="1"/>
      <w:marLeft w:val="0"/>
      <w:marRight w:val="0"/>
      <w:marTop w:val="0"/>
      <w:marBottom w:val="0"/>
      <w:divBdr>
        <w:top w:val="none" w:sz="0" w:space="0" w:color="auto"/>
        <w:left w:val="none" w:sz="0" w:space="0" w:color="auto"/>
        <w:bottom w:val="none" w:sz="0" w:space="0" w:color="auto"/>
        <w:right w:val="none" w:sz="0" w:space="0" w:color="auto"/>
      </w:divBdr>
    </w:div>
    <w:div w:id="586694960">
      <w:bodyDiv w:val="1"/>
      <w:marLeft w:val="0"/>
      <w:marRight w:val="0"/>
      <w:marTop w:val="0"/>
      <w:marBottom w:val="0"/>
      <w:divBdr>
        <w:top w:val="none" w:sz="0" w:space="0" w:color="auto"/>
        <w:left w:val="none" w:sz="0" w:space="0" w:color="auto"/>
        <w:bottom w:val="none" w:sz="0" w:space="0" w:color="auto"/>
        <w:right w:val="none" w:sz="0" w:space="0" w:color="auto"/>
      </w:divBdr>
    </w:div>
    <w:div w:id="630481317">
      <w:bodyDiv w:val="1"/>
      <w:marLeft w:val="0"/>
      <w:marRight w:val="0"/>
      <w:marTop w:val="0"/>
      <w:marBottom w:val="0"/>
      <w:divBdr>
        <w:top w:val="none" w:sz="0" w:space="0" w:color="auto"/>
        <w:left w:val="none" w:sz="0" w:space="0" w:color="auto"/>
        <w:bottom w:val="none" w:sz="0" w:space="0" w:color="auto"/>
        <w:right w:val="none" w:sz="0" w:space="0" w:color="auto"/>
      </w:divBdr>
    </w:div>
    <w:div w:id="691220898">
      <w:bodyDiv w:val="1"/>
      <w:marLeft w:val="0"/>
      <w:marRight w:val="0"/>
      <w:marTop w:val="0"/>
      <w:marBottom w:val="0"/>
      <w:divBdr>
        <w:top w:val="none" w:sz="0" w:space="0" w:color="auto"/>
        <w:left w:val="none" w:sz="0" w:space="0" w:color="auto"/>
        <w:bottom w:val="none" w:sz="0" w:space="0" w:color="auto"/>
        <w:right w:val="none" w:sz="0" w:space="0" w:color="auto"/>
      </w:divBdr>
    </w:div>
    <w:div w:id="705757860">
      <w:bodyDiv w:val="1"/>
      <w:marLeft w:val="0"/>
      <w:marRight w:val="0"/>
      <w:marTop w:val="0"/>
      <w:marBottom w:val="0"/>
      <w:divBdr>
        <w:top w:val="none" w:sz="0" w:space="0" w:color="auto"/>
        <w:left w:val="none" w:sz="0" w:space="0" w:color="auto"/>
        <w:bottom w:val="none" w:sz="0" w:space="0" w:color="auto"/>
        <w:right w:val="none" w:sz="0" w:space="0" w:color="auto"/>
      </w:divBdr>
      <w:divsChild>
        <w:div w:id="446431410">
          <w:marLeft w:val="547"/>
          <w:marRight w:val="0"/>
          <w:marTop w:val="0"/>
          <w:marBottom w:val="0"/>
          <w:divBdr>
            <w:top w:val="none" w:sz="0" w:space="0" w:color="auto"/>
            <w:left w:val="none" w:sz="0" w:space="0" w:color="auto"/>
            <w:bottom w:val="none" w:sz="0" w:space="0" w:color="auto"/>
            <w:right w:val="none" w:sz="0" w:space="0" w:color="auto"/>
          </w:divBdr>
        </w:div>
        <w:div w:id="630019228">
          <w:marLeft w:val="547"/>
          <w:marRight w:val="0"/>
          <w:marTop w:val="0"/>
          <w:marBottom w:val="0"/>
          <w:divBdr>
            <w:top w:val="none" w:sz="0" w:space="0" w:color="auto"/>
            <w:left w:val="none" w:sz="0" w:space="0" w:color="auto"/>
            <w:bottom w:val="none" w:sz="0" w:space="0" w:color="auto"/>
            <w:right w:val="none" w:sz="0" w:space="0" w:color="auto"/>
          </w:divBdr>
        </w:div>
        <w:div w:id="847521554">
          <w:marLeft w:val="547"/>
          <w:marRight w:val="0"/>
          <w:marTop w:val="0"/>
          <w:marBottom w:val="0"/>
          <w:divBdr>
            <w:top w:val="none" w:sz="0" w:space="0" w:color="auto"/>
            <w:left w:val="none" w:sz="0" w:space="0" w:color="auto"/>
            <w:bottom w:val="none" w:sz="0" w:space="0" w:color="auto"/>
            <w:right w:val="none" w:sz="0" w:space="0" w:color="auto"/>
          </w:divBdr>
        </w:div>
        <w:div w:id="1015689800">
          <w:marLeft w:val="547"/>
          <w:marRight w:val="0"/>
          <w:marTop w:val="0"/>
          <w:marBottom w:val="0"/>
          <w:divBdr>
            <w:top w:val="none" w:sz="0" w:space="0" w:color="auto"/>
            <w:left w:val="none" w:sz="0" w:space="0" w:color="auto"/>
            <w:bottom w:val="none" w:sz="0" w:space="0" w:color="auto"/>
            <w:right w:val="none" w:sz="0" w:space="0" w:color="auto"/>
          </w:divBdr>
        </w:div>
        <w:div w:id="1193759956">
          <w:marLeft w:val="547"/>
          <w:marRight w:val="0"/>
          <w:marTop w:val="0"/>
          <w:marBottom w:val="0"/>
          <w:divBdr>
            <w:top w:val="none" w:sz="0" w:space="0" w:color="auto"/>
            <w:left w:val="none" w:sz="0" w:space="0" w:color="auto"/>
            <w:bottom w:val="none" w:sz="0" w:space="0" w:color="auto"/>
            <w:right w:val="none" w:sz="0" w:space="0" w:color="auto"/>
          </w:divBdr>
        </w:div>
        <w:div w:id="1214657683">
          <w:marLeft w:val="547"/>
          <w:marRight w:val="0"/>
          <w:marTop w:val="0"/>
          <w:marBottom w:val="0"/>
          <w:divBdr>
            <w:top w:val="none" w:sz="0" w:space="0" w:color="auto"/>
            <w:left w:val="none" w:sz="0" w:space="0" w:color="auto"/>
            <w:bottom w:val="none" w:sz="0" w:space="0" w:color="auto"/>
            <w:right w:val="none" w:sz="0" w:space="0" w:color="auto"/>
          </w:divBdr>
        </w:div>
        <w:div w:id="1517966758">
          <w:marLeft w:val="547"/>
          <w:marRight w:val="0"/>
          <w:marTop w:val="0"/>
          <w:marBottom w:val="0"/>
          <w:divBdr>
            <w:top w:val="none" w:sz="0" w:space="0" w:color="auto"/>
            <w:left w:val="none" w:sz="0" w:space="0" w:color="auto"/>
            <w:bottom w:val="none" w:sz="0" w:space="0" w:color="auto"/>
            <w:right w:val="none" w:sz="0" w:space="0" w:color="auto"/>
          </w:divBdr>
        </w:div>
      </w:divsChild>
    </w:div>
    <w:div w:id="715930617">
      <w:bodyDiv w:val="1"/>
      <w:marLeft w:val="0"/>
      <w:marRight w:val="0"/>
      <w:marTop w:val="0"/>
      <w:marBottom w:val="0"/>
      <w:divBdr>
        <w:top w:val="none" w:sz="0" w:space="0" w:color="auto"/>
        <w:left w:val="none" w:sz="0" w:space="0" w:color="auto"/>
        <w:bottom w:val="none" w:sz="0" w:space="0" w:color="auto"/>
        <w:right w:val="none" w:sz="0" w:space="0" w:color="auto"/>
      </w:divBdr>
    </w:div>
    <w:div w:id="727147214">
      <w:bodyDiv w:val="1"/>
      <w:marLeft w:val="0"/>
      <w:marRight w:val="0"/>
      <w:marTop w:val="0"/>
      <w:marBottom w:val="0"/>
      <w:divBdr>
        <w:top w:val="none" w:sz="0" w:space="0" w:color="auto"/>
        <w:left w:val="none" w:sz="0" w:space="0" w:color="auto"/>
        <w:bottom w:val="none" w:sz="0" w:space="0" w:color="auto"/>
        <w:right w:val="none" w:sz="0" w:space="0" w:color="auto"/>
      </w:divBdr>
    </w:div>
    <w:div w:id="813376525">
      <w:bodyDiv w:val="1"/>
      <w:marLeft w:val="0"/>
      <w:marRight w:val="0"/>
      <w:marTop w:val="0"/>
      <w:marBottom w:val="0"/>
      <w:divBdr>
        <w:top w:val="none" w:sz="0" w:space="0" w:color="auto"/>
        <w:left w:val="none" w:sz="0" w:space="0" w:color="auto"/>
        <w:bottom w:val="none" w:sz="0" w:space="0" w:color="auto"/>
        <w:right w:val="none" w:sz="0" w:space="0" w:color="auto"/>
      </w:divBdr>
    </w:div>
    <w:div w:id="831994022">
      <w:bodyDiv w:val="1"/>
      <w:marLeft w:val="0"/>
      <w:marRight w:val="0"/>
      <w:marTop w:val="0"/>
      <w:marBottom w:val="0"/>
      <w:divBdr>
        <w:top w:val="none" w:sz="0" w:space="0" w:color="auto"/>
        <w:left w:val="none" w:sz="0" w:space="0" w:color="auto"/>
        <w:bottom w:val="none" w:sz="0" w:space="0" w:color="auto"/>
        <w:right w:val="none" w:sz="0" w:space="0" w:color="auto"/>
      </w:divBdr>
      <w:divsChild>
        <w:div w:id="1879078429">
          <w:marLeft w:val="0"/>
          <w:marRight w:val="0"/>
          <w:marTop w:val="0"/>
          <w:marBottom w:val="0"/>
          <w:divBdr>
            <w:top w:val="none" w:sz="0" w:space="0" w:color="auto"/>
            <w:left w:val="none" w:sz="0" w:space="0" w:color="auto"/>
            <w:bottom w:val="none" w:sz="0" w:space="0" w:color="auto"/>
            <w:right w:val="none" w:sz="0" w:space="0" w:color="auto"/>
          </w:divBdr>
          <w:divsChild>
            <w:div w:id="95579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526376">
      <w:bodyDiv w:val="1"/>
      <w:marLeft w:val="0"/>
      <w:marRight w:val="0"/>
      <w:marTop w:val="0"/>
      <w:marBottom w:val="0"/>
      <w:divBdr>
        <w:top w:val="none" w:sz="0" w:space="0" w:color="auto"/>
        <w:left w:val="none" w:sz="0" w:space="0" w:color="auto"/>
        <w:bottom w:val="none" w:sz="0" w:space="0" w:color="auto"/>
        <w:right w:val="none" w:sz="0" w:space="0" w:color="auto"/>
      </w:divBdr>
      <w:divsChild>
        <w:div w:id="22904363">
          <w:marLeft w:val="0"/>
          <w:marRight w:val="0"/>
          <w:marTop w:val="0"/>
          <w:marBottom w:val="0"/>
          <w:divBdr>
            <w:top w:val="none" w:sz="0" w:space="0" w:color="auto"/>
            <w:left w:val="none" w:sz="0" w:space="0" w:color="auto"/>
            <w:bottom w:val="none" w:sz="0" w:space="0" w:color="auto"/>
            <w:right w:val="none" w:sz="0" w:space="0" w:color="auto"/>
          </w:divBdr>
        </w:div>
        <w:div w:id="477957562">
          <w:marLeft w:val="0"/>
          <w:marRight w:val="0"/>
          <w:marTop w:val="0"/>
          <w:marBottom w:val="0"/>
          <w:divBdr>
            <w:top w:val="none" w:sz="0" w:space="0" w:color="auto"/>
            <w:left w:val="none" w:sz="0" w:space="0" w:color="auto"/>
            <w:bottom w:val="none" w:sz="0" w:space="0" w:color="auto"/>
            <w:right w:val="none" w:sz="0" w:space="0" w:color="auto"/>
          </w:divBdr>
        </w:div>
        <w:div w:id="767383859">
          <w:marLeft w:val="0"/>
          <w:marRight w:val="0"/>
          <w:marTop w:val="0"/>
          <w:marBottom w:val="0"/>
          <w:divBdr>
            <w:top w:val="none" w:sz="0" w:space="0" w:color="auto"/>
            <w:left w:val="none" w:sz="0" w:space="0" w:color="auto"/>
            <w:bottom w:val="none" w:sz="0" w:space="0" w:color="auto"/>
            <w:right w:val="none" w:sz="0" w:space="0" w:color="auto"/>
          </w:divBdr>
        </w:div>
        <w:div w:id="750658515">
          <w:marLeft w:val="0"/>
          <w:marRight w:val="0"/>
          <w:marTop w:val="0"/>
          <w:marBottom w:val="0"/>
          <w:divBdr>
            <w:top w:val="none" w:sz="0" w:space="0" w:color="auto"/>
            <w:left w:val="none" w:sz="0" w:space="0" w:color="auto"/>
            <w:bottom w:val="none" w:sz="0" w:space="0" w:color="auto"/>
            <w:right w:val="none" w:sz="0" w:space="0" w:color="auto"/>
          </w:divBdr>
        </w:div>
        <w:div w:id="107742006">
          <w:marLeft w:val="0"/>
          <w:marRight w:val="0"/>
          <w:marTop w:val="0"/>
          <w:marBottom w:val="0"/>
          <w:divBdr>
            <w:top w:val="none" w:sz="0" w:space="0" w:color="auto"/>
            <w:left w:val="none" w:sz="0" w:space="0" w:color="auto"/>
            <w:bottom w:val="none" w:sz="0" w:space="0" w:color="auto"/>
            <w:right w:val="none" w:sz="0" w:space="0" w:color="auto"/>
          </w:divBdr>
        </w:div>
      </w:divsChild>
    </w:div>
    <w:div w:id="850532435">
      <w:bodyDiv w:val="1"/>
      <w:marLeft w:val="0"/>
      <w:marRight w:val="0"/>
      <w:marTop w:val="0"/>
      <w:marBottom w:val="0"/>
      <w:divBdr>
        <w:top w:val="none" w:sz="0" w:space="0" w:color="auto"/>
        <w:left w:val="none" w:sz="0" w:space="0" w:color="auto"/>
        <w:bottom w:val="none" w:sz="0" w:space="0" w:color="auto"/>
        <w:right w:val="none" w:sz="0" w:space="0" w:color="auto"/>
      </w:divBdr>
    </w:div>
    <w:div w:id="902521959">
      <w:bodyDiv w:val="1"/>
      <w:marLeft w:val="0"/>
      <w:marRight w:val="0"/>
      <w:marTop w:val="0"/>
      <w:marBottom w:val="0"/>
      <w:divBdr>
        <w:top w:val="none" w:sz="0" w:space="0" w:color="auto"/>
        <w:left w:val="none" w:sz="0" w:space="0" w:color="auto"/>
        <w:bottom w:val="none" w:sz="0" w:space="0" w:color="auto"/>
        <w:right w:val="none" w:sz="0" w:space="0" w:color="auto"/>
      </w:divBdr>
      <w:divsChild>
        <w:div w:id="1403943254">
          <w:marLeft w:val="0"/>
          <w:marRight w:val="0"/>
          <w:marTop w:val="0"/>
          <w:marBottom w:val="0"/>
          <w:divBdr>
            <w:top w:val="none" w:sz="0" w:space="0" w:color="auto"/>
            <w:left w:val="none" w:sz="0" w:space="0" w:color="auto"/>
            <w:bottom w:val="none" w:sz="0" w:space="0" w:color="auto"/>
            <w:right w:val="none" w:sz="0" w:space="0" w:color="auto"/>
          </w:divBdr>
          <w:divsChild>
            <w:div w:id="1536312864">
              <w:marLeft w:val="0"/>
              <w:marRight w:val="0"/>
              <w:marTop w:val="0"/>
              <w:marBottom w:val="0"/>
              <w:divBdr>
                <w:top w:val="none" w:sz="0" w:space="0" w:color="auto"/>
                <w:left w:val="none" w:sz="0" w:space="0" w:color="auto"/>
                <w:bottom w:val="none" w:sz="0" w:space="0" w:color="auto"/>
                <w:right w:val="none" w:sz="0" w:space="0" w:color="auto"/>
              </w:divBdr>
              <w:divsChild>
                <w:div w:id="69010431">
                  <w:marLeft w:val="0"/>
                  <w:marRight w:val="0"/>
                  <w:marTop w:val="0"/>
                  <w:marBottom w:val="0"/>
                  <w:divBdr>
                    <w:top w:val="none" w:sz="0" w:space="0" w:color="auto"/>
                    <w:left w:val="none" w:sz="0" w:space="0" w:color="auto"/>
                    <w:bottom w:val="none" w:sz="0" w:space="0" w:color="auto"/>
                    <w:right w:val="none" w:sz="0" w:space="0" w:color="auto"/>
                  </w:divBdr>
                  <w:divsChild>
                    <w:div w:id="839660811">
                      <w:marLeft w:val="0"/>
                      <w:marRight w:val="0"/>
                      <w:marTop w:val="0"/>
                      <w:marBottom w:val="0"/>
                      <w:divBdr>
                        <w:top w:val="none" w:sz="0" w:space="0" w:color="auto"/>
                        <w:left w:val="none" w:sz="0" w:space="0" w:color="auto"/>
                        <w:bottom w:val="none" w:sz="0" w:space="0" w:color="auto"/>
                        <w:right w:val="none" w:sz="0" w:space="0" w:color="auto"/>
                      </w:divBdr>
                      <w:divsChild>
                        <w:div w:id="636297216">
                          <w:marLeft w:val="0"/>
                          <w:marRight w:val="0"/>
                          <w:marTop w:val="0"/>
                          <w:marBottom w:val="0"/>
                          <w:divBdr>
                            <w:top w:val="none" w:sz="0" w:space="0" w:color="auto"/>
                            <w:left w:val="none" w:sz="0" w:space="0" w:color="auto"/>
                            <w:bottom w:val="none" w:sz="0" w:space="0" w:color="auto"/>
                            <w:right w:val="none" w:sz="0" w:space="0" w:color="auto"/>
                          </w:divBdr>
                          <w:divsChild>
                            <w:div w:id="1202742050">
                              <w:marLeft w:val="0"/>
                              <w:marRight w:val="0"/>
                              <w:marTop w:val="0"/>
                              <w:marBottom w:val="0"/>
                              <w:divBdr>
                                <w:top w:val="none" w:sz="0" w:space="0" w:color="auto"/>
                                <w:left w:val="none" w:sz="0" w:space="0" w:color="auto"/>
                                <w:bottom w:val="none" w:sz="0" w:space="0" w:color="auto"/>
                                <w:right w:val="none" w:sz="0" w:space="0" w:color="auto"/>
                              </w:divBdr>
                              <w:divsChild>
                                <w:div w:id="96674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0252272">
          <w:marLeft w:val="0"/>
          <w:marRight w:val="0"/>
          <w:marTop w:val="0"/>
          <w:marBottom w:val="0"/>
          <w:divBdr>
            <w:top w:val="none" w:sz="0" w:space="0" w:color="auto"/>
            <w:left w:val="none" w:sz="0" w:space="0" w:color="auto"/>
            <w:bottom w:val="none" w:sz="0" w:space="0" w:color="auto"/>
            <w:right w:val="none" w:sz="0" w:space="0" w:color="auto"/>
          </w:divBdr>
          <w:divsChild>
            <w:div w:id="193018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907357">
      <w:bodyDiv w:val="1"/>
      <w:marLeft w:val="0"/>
      <w:marRight w:val="0"/>
      <w:marTop w:val="0"/>
      <w:marBottom w:val="0"/>
      <w:divBdr>
        <w:top w:val="none" w:sz="0" w:space="0" w:color="auto"/>
        <w:left w:val="none" w:sz="0" w:space="0" w:color="auto"/>
        <w:bottom w:val="none" w:sz="0" w:space="0" w:color="auto"/>
        <w:right w:val="none" w:sz="0" w:space="0" w:color="auto"/>
      </w:divBdr>
    </w:div>
    <w:div w:id="932979593">
      <w:bodyDiv w:val="1"/>
      <w:marLeft w:val="0"/>
      <w:marRight w:val="0"/>
      <w:marTop w:val="0"/>
      <w:marBottom w:val="0"/>
      <w:divBdr>
        <w:top w:val="none" w:sz="0" w:space="0" w:color="auto"/>
        <w:left w:val="none" w:sz="0" w:space="0" w:color="auto"/>
        <w:bottom w:val="none" w:sz="0" w:space="0" w:color="auto"/>
        <w:right w:val="none" w:sz="0" w:space="0" w:color="auto"/>
      </w:divBdr>
    </w:div>
    <w:div w:id="958293708">
      <w:bodyDiv w:val="1"/>
      <w:marLeft w:val="0"/>
      <w:marRight w:val="0"/>
      <w:marTop w:val="0"/>
      <w:marBottom w:val="0"/>
      <w:divBdr>
        <w:top w:val="none" w:sz="0" w:space="0" w:color="auto"/>
        <w:left w:val="none" w:sz="0" w:space="0" w:color="auto"/>
        <w:bottom w:val="none" w:sz="0" w:space="0" w:color="auto"/>
        <w:right w:val="none" w:sz="0" w:space="0" w:color="auto"/>
      </w:divBdr>
    </w:div>
    <w:div w:id="970474541">
      <w:bodyDiv w:val="1"/>
      <w:marLeft w:val="0"/>
      <w:marRight w:val="0"/>
      <w:marTop w:val="0"/>
      <w:marBottom w:val="0"/>
      <w:divBdr>
        <w:top w:val="none" w:sz="0" w:space="0" w:color="auto"/>
        <w:left w:val="none" w:sz="0" w:space="0" w:color="auto"/>
        <w:bottom w:val="none" w:sz="0" w:space="0" w:color="auto"/>
        <w:right w:val="none" w:sz="0" w:space="0" w:color="auto"/>
      </w:divBdr>
    </w:div>
    <w:div w:id="971440655">
      <w:bodyDiv w:val="1"/>
      <w:marLeft w:val="0"/>
      <w:marRight w:val="0"/>
      <w:marTop w:val="0"/>
      <w:marBottom w:val="0"/>
      <w:divBdr>
        <w:top w:val="none" w:sz="0" w:space="0" w:color="auto"/>
        <w:left w:val="none" w:sz="0" w:space="0" w:color="auto"/>
        <w:bottom w:val="none" w:sz="0" w:space="0" w:color="auto"/>
        <w:right w:val="none" w:sz="0" w:space="0" w:color="auto"/>
      </w:divBdr>
    </w:div>
    <w:div w:id="973025615">
      <w:bodyDiv w:val="1"/>
      <w:marLeft w:val="0"/>
      <w:marRight w:val="0"/>
      <w:marTop w:val="0"/>
      <w:marBottom w:val="0"/>
      <w:divBdr>
        <w:top w:val="none" w:sz="0" w:space="0" w:color="auto"/>
        <w:left w:val="none" w:sz="0" w:space="0" w:color="auto"/>
        <w:bottom w:val="none" w:sz="0" w:space="0" w:color="auto"/>
        <w:right w:val="none" w:sz="0" w:space="0" w:color="auto"/>
      </w:divBdr>
    </w:div>
    <w:div w:id="976954629">
      <w:bodyDiv w:val="1"/>
      <w:marLeft w:val="0"/>
      <w:marRight w:val="0"/>
      <w:marTop w:val="0"/>
      <w:marBottom w:val="0"/>
      <w:divBdr>
        <w:top w:val="none" w:sz="0" w:space="0" w:color="auto"/>
        <w:left w:val="none" w:sz="0" w:space="0" w:color="auto"/>
        <w:bottom w:val="none" w:sz="0" w:space="0" w:color="auto"/>
        <w:right w:val="none" w:sz="0" w:space="0" w:color="auto"/>
      </w:divBdr>
    </w:div>
    <w:div w:id="1024556893">
      <w:bodyDiv w:val="1"/>
      <w:marLeft w:val="0"/>
      <w:marRight w:val="0"/>
      <w:marTop w:val="0"/>
      <w:marBottom w:val="0"/>
      <w:divBdr>
        <w:top w:val="none" w:sz="0" w:space="0" w:color="auto"/>
        <w:left w:val="none" w:sz="0" w:space="0" w:color="auto"/>
        <w:bottom w:val="none" w:sz="0" w:space="0" w:color="auto"/>
        <w:right w:val="none" w:sz="0" w:space="0" w:color="auto"/>
      </w:divBdr>
    </w:div>
    <w:div w:id="1024750292">
      <w:bodyDiv w:val="1"/>
      <w:marLeft w:val="0"/>
      <w:marRight w:val="0"/>
      <w:marTop w:val="0"/>
      <w:marBottom w:val="0"/>
      <w:divBdr>
        <w:top w:val="none" w:sz="0" w:space="0" w:color="auto"/>
        <w:left w:val="none" w:sz="0" w:space="0" w:color="auto"/>
        <w:bottom w:val="none" w:sz="0" w:space="0" w:color="auto"/>
        <w:right w:val="none" w:sz="0" w:space="0" w:color="auto"/>
      </w:divBdr>
    </w:div>
    <w:div w:id="1041441948">
      <w:bodyDiv w:val="1"/>
      <w:marLeft w:val="0"/>
      <w:marRight w:val="0"/>
      <w:marTop w:val="0"/>
      <w:marBottom w:val="0"/>
      <w:divBdr>
        <w:top w:val="none" w:sz="0" w:space="0" w:color="auto"/>
        <w:left w:val="none" w:sz="0" w:space="0" w:color="auto"/>
        <w:bottom w:val="none" w:sz="0" w:space="0" w:color="auto"/>
        <w:right w:val="none" w:sz="0" w:space="0" w:color="auto"/>
      </w:divBdr>
    </w:div>
    <w:div w:id="1111050238">
      <w:bodyDiv w:val="1"/>
      <w:marLeft w:val="0"/>
      <w:marRight w:val="0"/>
      <w:marTop w:val="0"/>
      <w:marBottom w:val="0"/>
      <w:divBdr>
        <w:top w:val="none" w:sz="0" w:space="0" w:color="auto"/>
        <w:left w:val="none" w:sz="0" w:space="0" w:color="auto"/>
        <w:bottom w:val="none" w:sz="0" w:space="0" w:color="auto"/>
        <w:right w:val="none" w:sz="0" w:space="0" w:color="auto"/>
      </w:divBdr>
    </w:div>
    <w:div w:id="1139345733">
      <w:bodyDiv w:val="1"/>
      <w:marLeft w:val="0"/>
      <w:marRight w:val="0"/>
      <w:marTop w:val="0"/>
      <w:marBottom w:val="0"/>
      <w:divBdr>
        <w:top w:val="none" w:sz="0" w:space="0" w:color="auto"/>
        <w:left w:val="none" w:sz="0" w:space="0" w:color="auto"/>
        <w:bottom w:val="none" w:sz="0" w:space="0" w:color="auto"/>
        <w:right w:val="none" w:sz="0" w:space="0" w:color="auto"/>
      </w:divBdr>
      <w:divsChild>
        <w:div w:id="359598773">
          <w:marLeft w:val="0"/>
          <w:marRight w:val="0"/>
          <w:marTop w:val="0"/>
          <w:marBottom w:val="0"/>
          <w:divBdr>
            <w:top w:val="none" w:sz="0" w:space="0" w:color="auto"/>
            <w:left w:val="none" w:sz="0" w:space="0" w:color="auto"/>
            <w:bottom w:val="none" w:sz="0" w:space="0" w:color="auto"/>
            <w:right w:val="none" w:sz="0" w:space="0" w:color="auto"/>
          </w:divBdr>
        </w:div>
        <w:div w:id="424888154">
          <w:marLeft w:val="0"/>
          <w:marRight w:val="0"/>
          <w:marTop w:val="0"/>
          <w:marBottom w:val="0"/>
          <w:divBdr>
            <w:top w:val="none" w:sz="0" w:space="0" w:color="auto"/>
            <w:left w:val="none" w:sz="0" w:space="0" w:color="auto"/>
            <w:bottom w:val="none" w:sz="0" w:space="0" w:color="auto"/>
            <w:right w:val="none" w:sz="0" w:space="0" w:color="auto"/>
          </w:divBdr>
        </w:div>
        <w:div w:id="1162038545">
          <w:marLeft w:val="0"/>
          <w:marRight w:val="0"/>
          <w:marTop w:val="0"/>
          <w:marBottom w:val="0"/>
          <w:divBdr>
            <w:top w:val="none" w:sz="0" w:space="0" w:color="auto"/>
            <w:left w:val="none" w:sz="0" w:space="0" w:color="auto"/>
            <w:bottom w:val="none" w:sz="0" w:space="0" w:color="auto"/>
            <w:right w:val="none" w:sz="0" w:space="0" w:color="auto"/>
          </w:divBdr>
        </w:div>
        <w:div w:id="1534537682">
          <w:marLeft w:val="0"/>
          <w:marRight w:val="0"/>
          <w:marTop w:val="0"/>
          <w:marBottom w:val="0"/>
          <w:divBdr>
            <w:top w:val="none" w:sz="0" w:space="0" w:color="auto"/>
            <w:left w:val="none" w:sz="0" w:space="0" w:color="auto"/>
            <w:bottom w:val="none" w:sz="0" w:space="0" w:color="auto"/>
            <w:right w:val="none" w:sz="0" w:space="0" w:color="auto"/>
          </w:divBdr>
        </w:div>
      </w:divsChild>
    </w:div>
    <w:div w:id="1162623266">
      <w:bodyDiv w:val="1"/>
      <w:marLeft w:val="0"/>
      <w:marRight w:val="0"/>
      <w:marTop w:val="0"/>
      <w:marBottom w:val="0"/>
      <w:divBdr>
        <w:top w:val="none" w:sz="0" w:space="0" w:color="auto"/>
        <w:left w:val="none" w:sz="0" w:space="0" w:color="auto"/>
        <w:bottom w:val="none" w:sz="0" w:space="0" w:color="auto"/>
        <w:right w:val="none" w:sz="0" w:space="0" w:color="auto"/>
      </w:divBdr>
    </w:div>
    <w:div w:id="1173449134">
      <w:bodyDiv w:val="1"/>
      <w:marLeft w:val="0"/>
      <w:marRight w:val="0"/>
      <w:marTop w:val="0"/>
      <w:marBottom w:val="0"/>
      <w:divBdr>
        <w:top w:val="none" w:sz="0" w:space="0" w:color="auto"/>
        <w:left w:val="none" w:sz="0" w:space="0" w:color="auto"/>
        <w:bottom w:val="none" w:sz="0" w:space="0" w:color="auto"/>
        <w:right w:val="none" w:sz="0" w:space="0" w:color="auto"/>
      </w:divBdr>
      <w:divsChild>
        <w:div w:id="304362104">
          <w:marLeft w:val="0"/>
          <w:marRight w:val="0"/>
          <w:marTop w:val="0"/>
          <w:marBottom w:val="0"/>
          <w:divBdr>
            <w:top w:val="none" w:sz="0" w:space="0" w:color="auto"/>
            <w:left w:val="none" w:sz="0" w:space="0" w:color="auto"/>
            <w:bottom w:val="none" w:sz="0" w:space="0" w:color="auto"/>
            <w:right w:val="none" w:sz="0" w:space="0" w:color="auto"/>
          </w:divBdr>
          <w:divsChild>
            <w:div w:id="1729300528">
              <w:marLeft w:val="0"/>
              <w:marRight w:val="0"/>
              <w:marTop w:val="0"/>
              <w:marBottom w:val="0"/>
              <w:divBdr>
                <w:top w:val="none" w:sz="0" w:space="0" w:color="auto"/>
                <w:left w:val="none" w:sz="0" w:space="0" w:color="auto"/>
                <w:bottom w:val="none" w:sz="0" w:space="0" w:color="auto"/>
                <w:right w:val="none" w:sz="0" w:space="0" w:color="auto"/>
              </w:divBdr>
              <w:divsChild>
                <w:div w:id="1617786794">
                  <w:marLeft w:val="0"/>
                  <w:marRight w:val="0"/>
                  <w:marTop w:val="0"/>
                  <w:marBottom w:val="0"/>
                  <w:divBdr>
                    <w:top w:val="none" w:sz="0" w:space="0" w:color="auto"/>
                    <w:left w:val="none" w:sz="0" w:space="0" w:color="auto"/>
                    <w:bottom w:val="none" w:sz="0" w:space="0" w:color="auto"/>
                    <w:right w:val="none" w:sz="0" w:space="0" w:color="auto"/>
                  </w:divBdr>
                  <w:divsChild>
                    <w:div w:id="616645919">
                      <w:marLeft w:val="0"/>
                      <w:marRight w:val="0"/>
                      <w:marTop w:val="0"/>
                      <w:marBottom w:val="0"/>
                      <w:divBdr>
                        <w:top w:val="none" w:sz="0" w:space="0" w:color="auto"/>
                        <w:left w:val="none" w:sz="0" w:space="0" w:color="auto"/>
                        <w:bottom w:val="none" w:sz="0" w:space="0" w:color="auto"/>
                        <w:right w:val="none" w:sz="0" w:space="0" w:color="auto"/>
                      </w:divBdr>
                      <w:divsChild>
                        <w:div w:id="1723481270">
                          <w:marLeft w:val="0"/>
                          <w:marRight w:val="0"/>
                          <w:marTop w:val="0"/>
                          <w:marBottom w:val="0"/>
                          <w:divBdr>
                            <w:top w:val="none" w:sz="0" w:space="0" w:color="auto"/>
                            <w:left w:val="none" w:sz="0" w:space="0" w:color="auto"/>
                            <w:bottom w:val="none" w:sz="0" w:space="0" w:color="auto"/>
                            <w:right w:val="none" w:sz="0" w:space="0" w:color="auto"/>
                          </w:divBdr>
                          <w:divsChild>
                            <w:div w:id="1514690715">
                              <w:marLeft w:val="0"/>
                              <w:marRight w:val="0"/>
                              <w:marTop w:val="0"/>
                              <w:marBottom w:val="0"/>
                              <w:divBdr>
                                <w:top w:val="none" w:sz="0" w:space="0" w:color="auto"/>
                                <w:left w:val="none" w:sz="0" w:space="0" w:color="auto"/>
                                <w:bottom w:val="none" w:sz="0" w:space="0" w:color="auto"/>
                                <w:right w:val="none" w:sz="0" w:space="0" w:color="auto"/>
                              </w:divBdr>
                              <w:divsChild>
                                <w:div w:id="135865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9734710">
      <w:bodyDiv w:val="1"/>
      <w:marLeft w:val="0"/>
      <w:marRight w:val="0"/>
      <w:marTop w:val="0"/>
      <w:marBottom w:val="0"/>
      <w:divBdr>
        <w:top w:val="none" w:sz="0" w:space="0" w:color="auto"/>
        <w:left w:val="none" w:sz="0" w:space="0" w:color="auto"/>
        <w:bottom w:val="none" w:sz="0" w:space="0" w:color="auto"/>
        <w:right w:val="none" w:sz="0" w:space="0" w:color="auto"/>
      </w:divBdr>
    </w:div>
    <w:div w:id="1215773872">
      <w:bodyDiv w:val="1"/>
      <w:marLeft w:val="0"/>
      <w:marRight w:val="0"/>
      <w:marTop w:val="0"/>
      <w:marBottom w:val="0"/>
      <w:divBdr>
        <w:top w:val="none" w:sz="0" w:space="0" w:color="auto"/>
        <w:left w:val="none" w:sz="0" w:space="0" w:color="auto"/>
        <w:bottom w:val="none" w:sz="0" w:space="0" w:color="auto"/>
        <w:right w:val="none" w:sz="0" w:space="0" w:color="auto"/>
      </w:divBdr>
    </w:div>
    <w:div w:id="1223834940">
      <w:bodyDiv w:val="1"/>
      <w:marLeft w:val="0"/>
      <w:marRight w:val="0"/>
      <w:marTop w:val="0"/>
      <w:marBottom w:val="0"/>
      <w:divBdr>
        <w:top w:val="none" w:sz="0" w:space="0" w:color="auto"/>
        <w:left w:val="none" w:sz="0" w:space="0" w:color="auto"/>
        <w:bottom w:val="none" w:sz="0" w:space="0" w:color="auto"/>
        <w:right w:val="none" w:sz="0" w:space="0" w:color="auto"/>
      </w:divBdr>
    </w:div>
    <w:div w:id="1278872215">
      <w:bodyDiv w:val="1"/>
      <w:marLeft w:val="0"/>
      <w:marRight w:val="0"/>
      <w:marTop w:val="0"/>
      <w:marBottom w:val="0"/>
      <w:divBdr>
        <w:top w:val="none" w:sz="0" w:space="0" w:color="auto"/>
        <w:left w:val="none" w:sz="0" w:space="0" w:color="auto"/>
        <w:bottom w:val="none" w:sz="0" w:space="0" w:color="auto"/>
        <w:right w:val="none" w:sz="0" w:space="0" w:color="auto"/>
      </w:divBdr>
    </w:div>
    <w:div w:id="1329551748">
      <w:bodyDiv w:val="1"/>
      <w:marLeft w:val="0"/>
      <w:marRight w:val="0"/>
      <w:marTop w:val="0"/>
      <w:marBottom w:val="0"/>
      <w:divBdr>
        <w:top w:val="none" w:sz="0" w:space="0" w:color="auto"/>
        <w:left w:val="none" w:sz="0" w:space="0" w:color="auto"/>
        <w:bottom w:val="none" w:sz="0" w:space="0" w:color="auto"/>
        <w:right w:val="none" w:sz="0" w:space="0" w:color="auto"/>
      </w:divBdr>
    </w:div>
    <w:div w:id="1337683737">
      <w:bodyDiv w:val="1"/>
      <w:marLeft w:val="0"/>
      <w:marRight w:val="0"/>
      <w:marTop w:val="0"/>
      <w:marBottom w:val="0"/>
      <w:divBdr>
        <w:top w:val="none" w:sz="0" w:space="0" w:color="auto"/>
        <w:left w:val="none" w:sz="0" w:space="0" w:color="auto"/>
        <w:bottom w:val="none" w:sz="0" w:space="0" w:color="auto"/>
        <w:right w:val="none" w:sz="0" w:space="0" w:color="auto"/>
      </w:divBdr>
    </w:div>
    <w:div w:id="1347369084">
      <w:bodyDiv w:val="1"/>
      <w:marLeft w:val="0"/>
      <w:marRight w:val="0"/>
      <w:marTop w:val="0"/>
      <w:marBottom w:val="0"/>
      <w:divBdr>
        <w:top w:val="none" w:sz="0" w:space="0" w:color="auto"/>
        <w:left w:val="none" w:sz="0" w:space="0" w:color="auto"/>
        <w:bottom w:val="none" w:sz="0" w:space="0" w:color="auto"/>
        <w:right w:val="none" w:sz="0" w:space="0" w:color="auto"/>
      </w:divBdr>
    </w:div>
    <w:div w:id="1386954171">
      <w:bodyDiv w:val="1"/>
      <w:marLeft w:val="0"/>
      <w:marRight w:val="0"/>
      <w:marTop w:val="0"/>
      <w:marBottom w:val="0"/>
      <w:divBdr>
        <w:top w:val="none" w:sz="0" w:space="0" w:color="auto"/>
        <w:left w:val="none" w:sz="0" w:space="0" w:color="auto"/>
        <w:bottom w:val="none" w:sz="0" w:space="0" w:color="auto"/>
        <w:right w:val="none" w:sz="0" w:space="0" w:color="auto"/>
      </w:divBdr>
    </w:div>
    <w:div w:id="1403988676">
      <w:bodyDiv w:val="1"/>
      <w:marLeft w:val="0"/>
      <w:marRight w:val="0"/>
      <w:marTop w:val="0"/>
      <w:marBottom w:val="0"/>
      <w:divBdr>
        <w:top w:val="none" w:sz="0" w:space="0" w:color="auto"/>
        <w:left w:val="none" w:sz="0" w:space="0" w:color="auto"/>
        <w:bottom w:val="none" w:sz="0" w:space="0" w:color="auto"/>
        <w:right w:val="none" w:sz="0" w:space="0" w:color="auto"/>
      </w:divBdr>
    </w:div>
    <w:div w:id="1422986149">
      <w:bodyDiv w:val="1"/>
      <w:marLeft w:val="0"/>
      <w:marRight w:val="0"/>
      <w:marTop w:val="0"/>
      <w:marBottom w:val="0"/>
      <w:divBdr>
        <w:top w:val="none" w:sz="0" w:space="0" w:color="auto"/>
        <w:left w:val="none" w:sz="0" w:space="0" w:color="auto"/>
        <w:bottom w:val="none" w:sz="0" w:space="0" w:color="auto"/>
        <w:right w:val="none" w:sz="0" w:space="0" w:color="auto"/>
      </w:divBdr>
    </w:div>
    <w:div w:id="1429275444">
      <w:bodyDiv w:val="1"/>
      <w:marLeft w:val="0"/>
      <w:marRight w:val="0"/>
      <w:marTop w:val="0"/>
      <w:marBottom w:val="0"/>
      <w:divBdr>
        <w:top w:val="none" w:sz="0" w:space="0" w:color="auto"/>
        <w:left w:val="none" w:sz="0" w:space="0" w:color="auto"/>
        <w:bottom w:val="none" w:sz="0" w:space="0" w:color="auto"/>
        <w:right w:val="none" w:sz="0" w:space="0" w:color="auto"/>
      </w:divBdr>
    </w:div>
    <w:div w:id="1466389952">
      <w:bodyDiv w:val="1"/>
      <w:marLeft w:val="0"/>
      <w:marRight w:val="0"/>
      <w:marTop w:val="0"/>
      <w:marBottom w:val="0"/>
      <w:divBdr>
        <w:top w:val="none" w:sz="0" w:space="0" w:color="auto"/>
        <w:left w:val="none" w:sz="0" w:space="0" w:color="auto"/>
        <w:bottom w:val="none" w:sz="0" w:space="0" w:color="auto"/>
        <w:right w:val="none" w:sz="0" w:space="0" w:color="auto"/>
      </w:divBdr>
    </w:div>
    <w:div w:id="1481851254">
      <w:bodyDiv w:val="1"/>
      <w:marLeft w:val="0"/>
      <w:marRight w:val="0"/>
      <w:marTop w:val="0"/>
      <w:marBottom w:val="0"/>
      <w:divBdr>
        <w:top w:val="none" w:sz="0" w:space="0" w:color="auto"/>
        <w:left w:val="none" w:sz="0" w:space="0" w:color="auto"/>
        <w:bottom w:val="none" w:sz="0" w:space="0" w:color="auto"/>
        <w:right w:val="none" w:sz="0" w:space="0" w:color="auto"/>
      </w:divBdr>
    </w:div>
    <w:div w:id="1481965793">
      <w:bodyDiv w:val="1"/>
      <w:marLeft w:val="0"/>
      <w:marRight w:val="0"/>
      <w:marTop w:val="0"/>
      <w:marBottom w:val="0"/>
      <w:divBdr>
        <w:top w:val="none" w:sz="0" w:space="0" w:color="auto"/>
        <w:left w:val="none" w:sz="0" w:space="0" w:color="auto"/>
        <w:bottom w:val="none" w:sz="0" w:space="0" w:color="auto"/>
        <w:right w:val="none" w:sz="0" w:space="0" w:color="auto"/>
      </w:divBdr>
    </w:div>
    <w:div w:id="1487936295">
      <w:bodyDiv w:val="1"/>
      <w:marLeft w:val="0"/>
      <w:marRight w:val="0"/>
      <w:marTop w:val="0"/>
      <w:marBottom w:val="0"/>
      <w:divBdr>
        <w:top w:val="none" w:sz="0" w:space="0" w:color="auto"/>
        <w:left w:val="none" w:sz="0" w:space="0" w:color="auto"/>
        <w:bottom w:val="none" w:sz="0" w:space="0" w:color="auto"/>
        <w:right w:val="none" w:sz="0" w:space="0" w:color="auto"/>
      </w:divBdr>
    </w:div>
    <w:div w:id="1509566265">
      <w:bodyDiv w:val="1"/>
      <w:marLeft w:val="0"/>
      <w:marRight w:val="0"/>
      <w:marTop w:val="0"/>
      <w:marBottom w:val="0"/>
      <w:divBdr>
        <w:top w:val="none" w:sz="0" w:space="0" w:color="auto"/>
        <w:left w:val="none" w:sz="0" w:space="0" w:color="auto"/>
        <w:bottom w:val="none" w:sz="0" w:space="0" w:color="auto"/>
        <w:right w:val="none" w:sz="0" w:space="0" w:color="auto"/>
      </w:divBdr>
    </w:div>
    <w:div w:id="1540701103">
      <w:bodyDiv w:val="1"/>
      <w:marLeft w:val="0"/>
      <w:marRight w:val="0"/>
      <w:marTop w:val="0"/>
      <w:marBottom w:val="0"/>
      <w:divBdr>
        <w:top w:val="none" w:sz="0" w:space="0" w:color="auto"/>
        <w:left w:val="none" w:sz="0" w:space="0" w:color="auto"/>
        <w:bottom w:val="none" w:sz="0" w:space="0" w:color="auto"/>
        <w:right w:val="none" w:sz="0" w:space="0" w:color="auto"/>
      </w:divBdr>
    </w:div>
    <w:div w:id="1550872303">
      <w:bodyDiv w:val="1"/>
      <w:marLeft w:val="0"/>
      <w:marRight w:val="0"/>
      <w:marTop w:val="0"/>
      <w:marBottom w:val="0"/>
      <w:divBdr>
        <w:top w:val="none" w:sz="0" w:space="0" w:color="auto"/>
        <w:left w:val="none" w:sz="0" w:space="0" w:color="auto"/>
        <w:bottom w:val="none" w:sz="0" w:space="0" w:color="auto"/>
        <w:right w:val="none" w:sz="0" w:space="0" w:color="auto"/>
      </w:divBdr>
      <w:divsChild>
        <w:div w:id="407263505">
          <w:marLeft w:val="1166"/>
          <w:marRight w:val="0"/>
          <w:marTop w:val="0"/>
          <w:marBottom w:val="160"/>
          <w:divBdr>
            <w:top w:val="none" w:sz="0" w:space="0" w:color="auto"/>
            <w:left w:val="none" w:sz="0" w:space="0" w:color="auto"/>
            <w:bottom w:val="none" w:sz="0" w:space="0" w:color="auto"/>
            <w:right w:val="none" w:sz="0" w:space="0" w:color="auto"/>
          </w:divBdr>
        </w:div>
        <w:div w:id="1061057375">
          <w:marLeft w:val="1166"/>
          <w:marRight w:val="0"/>
          <w:marTop w:val="0"/>
          <w:marBottom w:val="160"/>
          <w:divBdr>
            <w:top w:val="none" w:sz="0" w:space="0" w:color="auto"/>
            <w:left w:val="none" w:sz="0" w:space="0" w:color="auto"/>
            <w:bottom w:val="none" w:sz="0" w:space="0" w:color="auto"/>
            <w:right w:val="none" w:sz="0" w:space="0" w:color="auto"/>
          </w:divBdr>
        </w:div>
        <w:div w:id="1405878741">
          <w:marLeft w:val="1166"/>
          <w:marRight w:val="0"/>
          <w:marTop w:val="0"/>
          <w:marBottom w:val="160"/>
          <w:divBdr>
            <w:top w:val="none" w:sz="0" w:space="0" w:color="auto"/>
            <w:left w:val="none" w:sz="0" w:space="0" w:color="auto"/>
            <w:bottom w:val="none" w:sz="0" w:space="0" w:color="auto"/>
            <w:right w:val="none" w:sz="0" w:space="0" w:color="auto"/>
          </w:divBdr>
        </w:div>
        <w:div w:id="1431000503">
          <w:marLeft w:val="1166"/>
          <w:marRight w:val="0"/>
          <w:marTop w:val="0"/>
          <w:marBottom w:val="160"/>
          <w:divBdr>
            <w:top w:val="none" w:sz="0" w:space="0" w:color="auto"/>
            <w:left w:val="none" w:sz="0" w:space="0" w:color="auto"/>
            <w:bottom w:val="none" w:sz="0" w:space="0" w:color="auto"/>
            <w:right w:val="none" w:sz="0" w:space="0" w:color="auto"/>
          </w:divBdr>
        </w:div>
        <w:div w:id="1491629665">
          <w:marLeft w:val="1166"/>
          <w:marRight w:val="0"/>
          <w:marTop w:val="0"/>
          <w:marBottom w:val="160"/>
          <w:divBdr>
            <w:top w:val="none" w:sz="0" w:space="0" w:color="auto"/>
            <w:left w:val="none" w:sz="0" w:space="0" w:color="auto"/>
            <w:bottom w:val="none" w:sz="0" w:space="0" w:color="auto"/>
            <w:right w:val="none" w:sz="0" w:space="0" w:color="auto"/>
          </w:divBdr>
        </w:div>
        <w:div w:id="1725370853">
          <w:marLeft w:val="1166"/>
          <w:marRight w:val="0"/>
          <w:marTop w:val="0"/>
          <w:marBottom w:val="160"/>
          <w:divBdr>
            <w:top w:val="none" w:sz="0" w:space="0" w:color="auto"/>
            <w:left w:val="none" w:sz="0" w:space="0" w:color="auto"/>
            <w:bottom w:val="none" w:sz="0" w:space="0" w:color="auto"/>
            <w:right w:val="none" w:sz="0" w:space="0" w:color="auto"/>
          </w:divBdr>
        </w:div>
        <w:div w:id="2070684697">
          <w:marLeft w:val="1166"/>
          <w:marRight w:val="0"/>
          <w:marTop w:val="0"/>
          <w:marBottom w:val="160"/>
          <w:divBdr>
            <w:top w:val="none" w:sz="0" w:space="0" w:color="auto"/>
            <w:left w:val="none" w:sz="0" w:space="0" w:color="auto"/>
            <w:bottom w:val="none" w:sz="0" w:space="0" w:color="auto"/>
            <w:right w:val="none" w:sz="0" w:space="0" w:color="auto"/>
          </w:divBdr>
        </w:div>
      </w:divsChild>
    </w:div>
    <w:div w:id="1559126819">
      <w:bodyDiv w:val="1"/>
      <w:marLeft w:val="0"/>
      <w:marRight w:val="0"/>
      <w:marTop w:val="0"/>
      <w:marBottom w:val="0"/>
      <w:divBdr>
        <w:top w:val="none" w:sz="0" w:space="0" w:color="auto"/>
        <w:left w:val="none" w:sz="0" w:space="0" w:color="auto"/>
        <w:bottom w:val="none" w:sz="0" w:space="0" w:color="auto"/>
        <w:right w:val="none" w:sz="0" w:space="0" w:color="auto"/>
      </w:divBdr>
    </w:div>
    <w:div w:id="1559199066">
      <w:bodyDiv w:val="1"/>
      <w:marLeft w:val="0"/>
      <w:marRight w:val="0"/>
      <w:marTop w:val="0"/>
      <w:marBottom w:val="0"/>
      <w:divBdr>
        <w:top w:val="none" w:sz="0" w:space="0" w:color="auto"/>
        <w:left w:val="none" w:sz="0" w:space="0" w:color="auto"/>
        <w:bottom w:val="none" w:sz="0" w:space="0" w:color="auto"/>
        <w:right w:val="none" w:sz="0" w:space="0" w:color="auto"/>
      </w:divBdr>
    </w:div>
    <w:div w:id="1568615397">
      <w:bodyDiv w:val="1"/>
      <w:marLeft w:val="0"/>
      <w:marRight w:val="0"/>
      <w:marTop w:val="0"/>
      <w:marBottom w:val="0"/>
      <w:divBdr>
        <w:top w:val="none" w:sz="0" w:space="0" w:color="auto"/>
        <w:left w:val="none" w:sz="0" w:space="0" w:color="auto"/>
        <w:bottom w:val="none" w:sz="0" w:space="0" w:color="auto"/>
        <w:right w:val="none" w:sz="0" w:space="0" w:color="auto"/>
      </w:divBdr>
    </w:div>
    <w:div w:id="1588415416">
      <w:bodyDiv w:val="1"/>
      <w:marLeft w:val="0"/>
      <w:marRight w:val="0"/>
      <w:marTop w:val="0"/>
      <w:marBottom w:val="0"/>
      <w:divBdr>
        <w:top w:val="none" w:sz="0" w:space="0" w:color="auto"/>
        <w:left w:val="none" w:sz="0" w:space="0" w:color="auto"/>
        <w:bottom w:val="none" w:sz="0" w:space="0" w:color="auto"/>
        <w:right w:val="none" w:sz="0" w:space="0" w:color="auto"/>
      </w:divBdr>
    </w:div>
    <w:div w:id="1623070288">
      <w:bodyDiv w:val="1"/>
      <w:marLeft w:val="0"/>
      <w:marRight w:val="0"/>
      <w:marTop w:val="0"/>
      <w:marBottom w:val="0"/>
      <w:divBdr>
        <w:top w:val="none" w:sz="0" w:space="0" w:color="auto"/>
        <w:left w:val="none" w:sz="0" w:space="0" w:color="auto"/>
        <w:bottom w:val="none" w:sz="0" w:space="0" w:color="auto"/>
        <w:right w:val="none" w:sz="0" w:space="0" w:color="auto"/>
      </w:divBdr>
    </w:div>
    <w:div w:id="1652367184">
      <w:bodyDiv w:val="1"/>
      <w:marLeft w:val="0"/>
      <w:marRight w:val="0"/>
      <w:marTop w:val="0"/>
      <w:marBottom w:val="0"/>
      <w:divBdr>
        <w:top w:val="none" w:sz="0" w:space="0" w:color="auto"/>
        <w:left w:val="none" w:sz="0" w:space="0" w:color="auto"/>
        <w:bottom w:val="none" w:sz="0" w:space="0" w:color="auto"/>
        <w:right w:val="none" w:sz="0" w:space="0" w:color="auto"/>
      </w:divBdr>
    </w:div>
    <w:div w:id="1657412365">
      <w:bodyDiv w:val="1"/>
      <w:marLeft w:val="0"/>
      <w:marRight w:val="0"/>
      <w:marTop w:val="0"/>
      <w:marBottom w:val="0"/>
      <w:divBdr>
        <w:top w:val="none" w:sz="0" w:space="0" w:color="auto"/>
        <w:left w:val="none" w:sz="0" w:space="0" w:color="auto"/>
        <w:bottom w:val="none" w:sz="0" w:space="0" w:color="auto"/>
        <w:right w:val="none" w:sz="0" w:space="0" w:color="auto"/>
      </w:divBdr>
    </w:div>
    <w:div w:id="1671566723">
      <w:bodyDiv w:val="1"/>
      <w:marLeft w:val="0"/>
      <w:marRight w:val="0"/>
      <w:marTop w:val="0"/>
      <w:marBottom w:val="0"/>
      <w:divBdr>
        <w:top w:val="none" w:sz="0" w:space="0" w:color="auto"/>
        <w:left w:val="none" w:sz="0" w:space="0" w:color="auto"/>
        <w:bottom w:val="none" w:sz="0" w:space="0" w:color="auto"/>
        <w:right w:val="none" w:sz="0" w:space="0" w:color="auto"/>
      </w:divBdr>
    </w:div>
    <w:div w:id="1688170530">
      <w:bodyDiv w:val="1"/>
      <w:marLeft w:val="0"/>
      <w:marRight w:val="0"/>
      <w:marTop w:val="0"/>
      <w:marBottom w:val="0"/>
      <w:divBdr>
        <w:top w:val="none" w:sz="0" w:space="0" w:color="auto"/>
        <w:left w:val="none" w:sz="0" w:space="0" w:color="auto"/>
        <w:bottom w:val="none" w:sz="0" w:space="0" w:color="auto"/>
        <w:right w:val="none" w:sz="0" w:space="0" w:color="auto"/>
      </w:divBdr>
    </w:div>
    <w:div w:id="1691754688">
      <w:bodyDiv w:val="1"/>
      <w:marLeft w:val="0"/>
      <w:marRight w:val="0"/>
      <w:marTop w:val="0"/>
      <w:marBottom w:val="0"/>
      <w:divBdr>
        <w:top w:val="none" w:sz="0" w:space="0" w:color="auto"/>
        <w:left w:val="none" w:sz="0" w:space="0" w:color="auto"/>
        <w:bottom w:val="none" w:sz="0" w:space="0" w:color="auto"/>
        <w:right w:val="none" w:sz="0" w:space="0" w:color="auto"/>
      </w:divBdr>
    </w:div>
    <w:div w:id="1702170742">
      <w:bodyDiv w:val="1"/>
      <w:marLeft w:val="0"/>
      <w:marRight w:val="0"/>
      <w:marTop w:val="0"/>
      <w:marBottom w:val="0"/>
      <w:divBdr>
        <w:top w:val="none" w:sz="0" w:space="0" w:color="auto"/>
        <w:left w:val="none" w:sz="0" w:space="0" w:color="auto"/>
        <w:bottom w:val="none" w:sz="0" w:space="0" w:color="auto"/>
        <w:right w:val="none" w:sz="0" w:space="0" w:color="auto"/>
      </w:divBdr>
    </w:div>
    <w:div w:id="1708336821">
      <w:bodyDiv w:val="1"/>
      <w:marLeft w:val="0"/>
      <w:marRight w:val="0"/>
      <w:marTop w:val="0"/>
      <w:marBottom w:val="0"/>
      <w:divBdr>
        <w:top w:val="none" w:sz="0" w:space="0" w:color="auto"/>
        <w:left w:val="none" w:sz="0" w:space="0" w:color="auto"/>
        <w:bottom w:val="none" w:sz="0" w:space="0" w:color="auto"/>
        <w:right w:val="none" w:sz="0" w:space="0" w:color="auto"/>
      </w:divBdr>
    </w:div>
    <w:div w:id="1724599697">
      <w:bodyDiv w:val="1"/>
      <w:marLeft w:val="0"/>
      <w:marRight w:val="0"/>
      <w:marTop w:val="0"/>
      <w:marBottom w:val="0"/>
      <w:divBdr>
        <w:top w:val="none" w:sz="0" w:space="0" w:color="auto"/>
        <w:left w:val="none" w:sz="0" w:space="0" w:color="auto"/>
        <w:bottom w:val="none" w:sz="0" w:space="0" w:color="auto"/>
        <w:right w:val="none" w:sz="0" w:space="0" w:color="auto"/>
      </w:divBdr>
    </w:div>
    <w:div w:id="1724600660">
      <w:bodyDiv w:val="1"/>
      <w:marLeft w:val="0"/>
      <w:marRight w:val="0"/>
      <w:marTop w:val="0"/>
      <w:marBottom w:val="0"/>
      <w:divBdr>
        <w:top w:val="none" w:sz="0" w:space="0" w:color="auto"/>
        <w:left w:val="none" w:sz="0" w:space="0" w:color="auto"/>
        <w:bottom w:val="none" w:sz="0" w:space="0" w:color="auto"/>
        <w:right w:val="none" w:sz="0" w:space="0" w:color="auto"/>
      </w:divBdr>
    </w:div>
    <w:div w:id="1810584967">
      <w:bodyDiv w:val="1"/>
      <w:marLeft w:val="0"/>
      <w:marRight w:val="0"/>
      <w:marTop w:val="0"/>
      <w:marBottom w:val="0"/>
      <w:divBdr>
        <w:top w:val="none" w:sz="0" w:space="0" w:color="auto"/>
        <w:left w:val="none" w:sz="0" w:space="0" w:color="auto"/>
        <w:bottom w:val="none" w:sz="0" w:space="0" w:color="auto"/>
        <w:right w:val="none" w:sz="0" w:space="0" w:color="auto"/>
      </w:divBdr>
    </w:div>
    <w:div w:id="1869293946">
      <w:bodyDiv w:val="1"/>
      <w:marLeft w:val="0"/>
      <w:marRight w:val="0"/>
      <w:marTop w:val="0"/>
      <w:marBottom w:val="0"/>
      <w:divBdr>
        <w:top w:val="none" w:sz="0" w:space="0" w:color="auto"/>
        <w:left w:val="none" w:sz="0" w:space="0" w:color="auto"/>
        <w:bottom w:val="none" w:sz="0" w:space="0" w:color="auto"/>
        <w:right w:val="none" w:sz="0" w:space="0" w:color="auto"/>
      </w:divBdr>
    </w:div>
    <w:div w:id="1871144245">
      <w:bodyDiv w:val="1"/>
      <w:marLeft w:val="0"/>
      <w:marRight w:val="0"/>
      <w:marTop w:val="0"/>
      <w:marBottom w:val="0"/>
      <w:divBdr>
        <w:top w:val="none" w:sz="0" w:space="0" w:color="auto"/>
        <w:left w:val="none" w:sz="0" w:space="0" w:color="auto"/>
        <w:bottom w:val="none" w:sz="0" w:space="0" w:color="auto"/>
        <w:right w:val="none" w:sz="0" w:space="0" w:color="auto"/>
      </w:divBdr>
      <w:divsChild>
        <w:div w:id="1349021486">
          <w:marLeft w:val="0"/>
          <w:marRight w:val="0"/>
          <w:marTop w:val="0"/>
          <w:marBottom w:val="0"/>
          <w:divBdr>
            <w:top w:val="none" w:sz="0" w:space="0" w:color="auto"/>
            <w:left w:val="none" w:sz="0" w:space="0" w:color="auto"/>
            <w:bottom w:val="none" w:sz="0" w:space="0" w:color="auto"/>
            <w:right w:val="none" w:sz="0" w:space="0" w:color="auto"/>
          </w:divBdr>
          <w:divsChild>
            <w:div w:id="179668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05920">
      <w:bodyDiv w:val="1"/>
      <w:marLeft w:val="0"/>
      <w:marRight w:val="0"/>
      <w:marTop w:val="0"/>
      <w:marBottom w:val="0"/>
      <w:divBdr>
        <w:top w:val="none" w:sz="0" w:space="0" w:color="auto"/>
        <w:left w:val="none" w:sz="0" w:space="0" w:color="auto"/>
        <w:bottom w:val="none" w:sz="0" w:space="0" w:color="auto"/>
        <w:right w:val="none" w:sz="0" w:space="0" w:color="auto"/>
      </w:divBdr>
      <w:divsChild>
        <w:div w:id="12465238">
          <w:marLeft w:val="446"/>
          <w:marRight w:val="0"/>
          <w:marTop w:val="0"/>
          <w:marBottom w:val="160"/>
          <w:divBdr>
            <w:top w:val="none" w:sz="0" w:space="0" w:color="auto"/>
            <w:left w:val="none" w:sz="0" w:space="0" w:color="auto"/>
            <w:bottom w:val="none" w:sz="0" w:space="0" w:color="auto"/>
            <w:right w:val="none" w:sz="0" w:space="0" w:color="auto"/>
          </w:divBdr>
        </w:div>
        <w:div w:id="145368277">
          <w:marLeft w:val="446"/>
          <w:marRight w:val="0"/>
          <w:marTop w:val="0"/>
          <w:marBottom w:val="160"/>
          <w:divBdr>
            <w:top w:val="none" w:sz="0" w:space="0" w:color="auto"/>
            <w:left w:val="none" w:sz="0" w:space="0" w:color="auto"/>
            <w:bottom w:val="none" w:sz="0" w:space="0" w:color="auto"/>
            <w:right w:val="none" w:sz="0" w:space="0" w:color="auto"/>
          </w:divBdr>
        </w:div>
        <w:div w:id="566912939">
          <w:marLeft w:val="446"/>
          <w:marRight w:val="0"/>
          <w:marTop w:val="0"/>
          <w:marBottom w:val="160"/>
          <w:divBdr>
            <w:top w:val="none" w:sz="0" w:space="0" w:color="auto"/>
            <w:left w:val="none" w:sz="0" w:space="0" w:color="auto"/>
            <w:bottom w:val="none" w:sz="0" w:space="0" w:color="auto"/>
            <w:right w:val="none" w:sz="0" w:space="0" w:color="auto"/>
          </w:divBdr>
        </w:div>
        <w:div w:id="1219784613">
          <w:marLeft w:val="446"/>
          <w:marRight w:val="0"/>
          <w:marTop w:val="0"/>
          <w:marBottom w:val="160"/>
          <w:divBdr>
            <w:top w:val="none" w:sz="0" w:space="0" w:color="auto"/>
            <w:left w:val="none" w:sz="0" w:space="0" w:color="auto"/>
            <w:bottom w:val="none" w:sz="0" w:space="0" w:color="auto"/>
            <w:right w:val="none" w:sz="0" w:space="0" w:color="auto"/>
          </w:divBdr>
        </w:div>
        <w:div w:id="1500316730">
          <w:marLeft w:val="446"/>
          <w:marRight w:val="0"/>
          <w:marTop w:val="0"/>
          <w:marBottom w:val="160"/>
          <w:divBdr>
            <w:top w:val="none" w:sz="0" w:space="0" w:color="auto"/>
            <w:left w:val="none" w:sz="0" w:space="0" w:color="auto"/>
            <w:bottom w:val="none" w:sz="0" w:space="0" w:color="auto"/>
            <w:right w:val="none" w:sz="0" w:space="0" w:color="auto"/>
          </w:divBdr>
        </w:div>
        <w:div w:id="1610508707">
          <w:marLeft w:val="446"/>
          <w:marRight w:val="0"/>
          <w:marTop w:val="0"/>
          <w:marBottom w:val="160"/>
          <w:divBdr>
            <w:top w:val="none" w:sz="0" w:space="0" w:color="auto"/>
            <w:left w:val="none" w:sz="0" w:space="0" w:color="auto"/>
            <w:bottom w:val="none" w:sz="0" w:space="0" w:color="auto"/>
            <w:right w:val="none" w:sz="0" w:space="0" w:color="auto"/>
          </w:divBdr>
        </w:div>
        <w:div w:id="1927372963">
          <w:marLeft w:val="446"/>
          <w:marRight w:val="0"/>
          <w:marTop w:val="0"/>
          <w:marBottom w:val="160"/>
          <w:divBdr>
            <w:top w:val="none" w:sz="0" w:space="0" w:color="auto"/>
            <w:left w:val="none" w:sz="0" w:space="0" w:color="auto"/>
            <w:bottom w:val="none" w:sz="0" w:space="0" w:color="auto"/>
            <w:right w:val="none" w:sz="0" w:space="0" w:color="auto"/>
          </w:divBdr>
        </w:div>
        <w:div w:id="2066247771">
          <w:marLeft w:val="446"/>
          <w:marRight w:val="0"/>
          <w:marTop w:val="0"/>
          <w:marBottom w:val="160"/>
          <w:divBdr>
            <w:top w:val="none" w:sz="0" w:space="0" w:color="auto"/>
            <w:left w:val="none" w:sz="0" w:space="0" w:color="auto"/>
            <w:bottom w:val="none" w:sz="0" w:space="0" w:color="auto"/>
            <w:right w:val="none" w:sz="0" w:space="0" w:color="auto"/>
          </w:divBdr>
        </w:div>
      </w:divsChild>
    </w:div>
    <w:div w:id="1885291357">
      <w:bodyDiv w:val="1"/>
      <w:marLeft w:val="0"/>
      <w:marRight w:val="0"/>
      <w:marTop w:val="0"/>
      <w:marBottom w:val="0"/>
      <w:divBdr>
        <w:top w:val="none" w:sz="0" w:space="0" w:color="auto"/>
        <w:left w:val="none" w:sz="0" w:space="0" w:color="auto"/>
        <w:bottom w:val="none" w:sz="0" w:space="0" w:color="auto"/>
        <w:right w:val="none" w:sz="0" w:space="0" w:color="auto"/>
      </w:divBdr>
    </w:div>
    <w:div w:id="1900901554">
      <w:bodyDiv w:val="1"/>
      <w:marLeft w:val="0"/>
      <w:marRight w:val="0"/>
      <w:marTop w:val="0"/>
      <w:marBottom w:val="0"/>
      <w:divBdr>
        <w:top w:val="none" w:sz="0" w:space="0" w:color="auto"/>
        <w:left w:val="none" w:sz="0" w:space="0" w:color="auto"/>
        <w:bottom w:val="none" w:sz="0" w:space="0" w:color="auto"/>
        <w:right w:val="none" w:sz="0" w:space="0" w:color="auto"/>
      </w:divBdr>
      <w:divsChild>
        <w:div w:id="711804322">
          <w:marLeft w:val="0"/>
          <w:marRight w:val="0"/>
          <w:marTop w:val="0"/>
          <w:marBottom w:val="0"/>
          <w:divBdr>
            <w:top w:val="none" w:sz="0" w:space="0" w:color="auto"/>
            <w:left w:val="none" w:sz="0" w:space="0" w:color="auto"/>
            <w:bottom w:val="none" w:sz="0" w:space="0" w:color="auto"/>
            <w:right w:val="none" w:sz="0" w:space="0" w:color="auto"/>
          </w:divBdr>
        </w:div>
        <w:div w:id="2041274116">
          <w:marLeft w:val="0"/>
          <w:marRight w:val="0"/>
          <w:marTop w:val="0"/>
          <w:marBottom w:val="0"/>
          <w:divBdr>
            <w:top w:val="none" w:sz="0" w:space="0" w:color="auto"/>
            <w:left w:val="none" w:sz="0" w:space="0" w:color="auto"/>
            <w:bottom w:val="none" w:sz="0" w:space="0" w:color="auto"/>
            <w:right w:val="none" w:sz="0" w:space="0" w:color="auto"/>
          </w:divBdr>
        </w:div>
        <w:div w:id="903175328">
          <w:marLeft w:val="0"/>
          <w:marRight w:val="0"/>
          <w:marTop w:val="0"/>
          <w:marBottom w:val="0"/>
          <w:divBdr>
            <w:top w:val="none" w:sz="0" w:space="0" w:color="auto"/>
            <w:left w:val="none" w:sz="0" w:space="0" w:color="auto"/>
            <w:bottom w:val="none" w:sz="0" w:space="0" w:color="auto"/>
            <w:right w:val="none" w:sz="0" w:space="0" w:color="auto"/>
          </w:divBdr>
        </w:div>
        <w:div w:id="2093313349">
          <w:marLeft w:val="0"/>
          <w:marRight w:val="0"/>
          <w:marTop w:val="0"/>
          <w:marBottom w:val="0"/>
          <w:divBdr>
            <w:top w:val="none" w:sz="0" w:space="0" w:color="auto"/>
            <w:left w:val="none" w:sz="0" w:space="0" w:color="auto"/>
            <w:bottom w:val="none" w:sz="0" w:space="0" w:color="auto"/>
            <w:right w:val="none" w:sz="0" w:space="0" w:color="auto"/>
          </w:divBdr>
        </w:div>
        <w:div w:id="107242042">
          <w:marLeft w:val="0"/>
          <w:marRight w:val="0"/>
          <w:marTop w:val="0"/>
          <w:marBottom w:val="0"/>
          <w:divBdr>
            <w:top w:val="none" w:sz="0" w:space="0" w:color="auto"/>
            <w:left w:val="none" w:sz="0" w:space="0" w:color="auto"/>
            <w:bottom w:val="none" w:sz="0" w:space="0" w:color="auto"/>
            <w:right w:val="none" w:sz="0" w:space="0" w:color="auto"/>
          </w:divBdr>
        </w:div>
        <w:div w:id="1565021674">
          <w:marLeft w:val="0"/>
          <w:marRight w:val="0"/>
          <w:marTop w:val="0"/>
          <w:marBottom w:val="0"/>
          <w:divBdr>
            <w:top w:val="none" w:sz="0" w:space="0" w:color="auto"/>
            <w:left w:val="none" w:sz="0" w:space="0" w:color="auto"/>
            <w:bottom w:val="none" w:sz="0" w:space="0" w:color="auto"/>
            <w:right w:val="none" w:sz="0" w:space="0" w:color="auto"/>
          </w:divBdr>
        </w:div>
        <w:div w:id="141118423">
          <w:marLeft w:val="0"/>
          <w:marRight w:val="0"/>
          <w:marTop w:val="0"/>
          <w:marBottom w:val="0"/>
          <w:divBdr>
            <w:top w:val="none" w:sz="0" w:space="0" w:color="auto"/>
            <w:left w:val="none" w:sz="0" w:space="0" w:color="auto"/>
            <w:bottom w:val="none" w:sz="0" w:space="0" w:color="auto"/>
            <w:right w:val="none" w:sz="0" w:space="0" w:color="auto"/>
          </w:divBdr>
        </w:div>
        <w:div w:id="210270176">
          <w:marLeft w:val="0"/>
          <w:marRight w:val="0"/>
          <w:marTop w:val="0"/>
          <w:marBottom w:val="0"/>
          <w:divBdr>
            <w:top w:val="none" w:sz="0" w:space="0" w:color="auto"/>
            <w:left w:val="none" w:sz="0" w:space="0" w:color="auto"/>
            <w:bottom w:val="none" w:sz="0" w:space="0" w:color="auto"/>
            <w:right w:val="none" w:sz="0" w:space="0" w:color="auto"/>
          </w:divBdr>
        </w:div>
      </w:divsChild>
    </w:div>
    <w:div w:id="1902473671">
      <w:bodyDiv w:val="1"/>
      <w:marLeft w:val="0"/>
      <w:marRight w:val="0"/>
      <w:marTop w:val="0"/>
      <w:marBottom w:val="0"/>
      <w:divBdr>
        <w:top w:val="none" w:sz="0" w:space="0" w:color="auto"/>
        <w:left w:val="none" w:sz="0" w:space="0" w:color="auto"/>
        <w:bottom w:val="none" w:sz="0" w:space="0" w:color="auto"/>
        <w:right w:val="none" w:sz="0" w:space="0" w:color="auto"/>
      </w:divBdr>
    </w:div>
    <w:div w:id="1914504077">
      <w:bodyDiv w:val="1"/>
      <w:marLeft w:val="0"/>
      <w:marRight w:val="0"/>
      <w:marTop w:val="0"/>
      <w:marBottom w:val="0"/>
      <w:divBdr>
        <w:top w:val="none" w:sz="0" w:space="0" w:color="auto"/>
        <w:left w:val="none" w:sz="0" w:space="0" w:color="auto"/>
        <w:bottom w:val="none" w:sz="0" w:space="0" w:color="auto"/>
        <w:right w:val="none" w:sz="0" w:space="0" w:color="auto"/>
      </w:divBdr>
    </w:div>
    <w:div w:id="2001930936">
      <w:bodyDiv w:val="1"/>
      <w:marLeft w:val="0"/>
      <w:marRight w:val="0"/>
      <w:marTop w:val="0"/>
      <w:marBottom w:val="0"/>
      <w:divBdr>
        <w:top w:val="none" w:sz="0" w:space="0" w:color="auto"/>
        <w:left w:val="none" w:sz="0" w:space="0" w:color="auto"/>
        <w:bottom w:val="none" w:sz="0" w:space="0" w:color="auto"/>
        <w:right w:val="none" w:sz="0" w:space="0" w:color="auto"/>
      </w:divBdr>
    </w:div>
    <w:div w:id="2030176992">
      <w:bodyDiv w:val="1"/>
      <w:marLeft w:val="0"/>
      <w:marRight w:val="0"/>
      <w:marTop w:val="0"/>
      <w:marBottom w:val="0"/>
      <w:divBdr>
        <w:top w:val="none" w:sz="0" w:space="0" w:color="auto"/>
        <w:left w:val="none" w:sz="0" w:space="0" w:color="auto"/>
        <w:bottom w:val="none" w:sz="0" w:space="0" w:color="auto"/>
        <w:right w:val="none" w:sz="0" w:space="0" w:color="auto"/>
      </w:divBdr>
    </w:div>
    <w:div w:id="2051296808">
      <w:bodyDiv w:val="1"/>
      <w:marLeft w:val="0"/>
      <w:marRight w:val="0"/>
      <w:marTop w:val="0"/>
      <w:marBottom w:val="0"/>
      <w:divBdr>
        <w:top w:val="none" w:sz="0" w:space="0" w:color="auto"/>
        <w:left w:val="none" w:sz="0" w:space="0" w:color="auto"/>
        <w:bottom w:val="none" w:sz="0" w:space="0" w:color="auto"/>
        <w:right w:val="none" w:sz="0" w:space="0" w:color="auto"/>
      </w:divBdr>
    </w:div>
    <w:div w:id="2055078863">
      <w:bodyDiv w:val="1"/>
      <w:marLeft w:val="0"/>
      <w:marRight w:val="0"/>
      <w:marTop w:val="0"/>
      <w:marBottom w:val="0"/>
      <w:divBdr>
        <w:top w:val="none" w:sz="0" w:space="0" w:color="auto"/>
        <w:left w:val="none" w:sz="0" w:space="0" w:color="auto"/>
        <w:bottom w:val="none" w:sz="0" w:space="0" w:color="auto"/>
        <w:right w:val="none" w:sz="0" w:space="0" w:color="auto"/>
      </w:divBdr>
    </w:div>
    <w:div w:id="2088334451">
      <w:bodyDiv w:val="1"/>
      <w:marLeft w:val="0"/>
      <w:marRight w:val="0"/>
      <w:marTop w:val="0"/>
      <w:marBottom w:val="0"/>
      <w:divBdr>
        <w:top w:val="none" w:sz="0" w:space="0" w:color="auto"/>
        <w:left w:val="none" w:sz="0" w:space="0" w:color="auto"/>
        <w:bottom w:val="none" w:sz="0" w:space="0" w:color="auto"/>
        <w:right w:val="none" w:sz="0" w:space="0" w:color="auto"/>
      </w:divBdr>
    </w:div>
    <w:div w:id="2094620097">
      <w:bodyDiv w:val="1"/>
      <w:marLeft w:val="0"/>
      <w:marRight w:val="0"/>
      <w:marTop w:val="0"/>
      <w:marBottom w:val="0"/>
      <w:divBdr>
        <w:top w:val="none" w:sz="0" w:space="0" w:color="auto"/>
        <w:left w:val="none" w:sz="0" w:space="0" w:color="auto"/>
        <w:bottom w:val="none" w:sz="0" w:space="0" w:color="auto"/>
        <w:right w:val="none" w:sz="0" w:space="0" w:color="auto"/>
      </w:divBdr>
    </w:div>
    <w:div w:id="2098288180">
      <w:bodyDiv w:val="1"/>
      <w:marLeft w:val="0"/>
      <w:marRight w:val="0"/>
      <w:marTop w:val="0"/>
      <w:marBottom w:val="0"/>
      <w:divBdr>
        <w:top w:val="none" w:sz="0" w:space="0" w:color="auto"/>
        <w:left w:val="none" w:sz="0" w:space="0" w:color="auto"/>
        <w:bottom w:val="none" w:sz="0" w:space="0" w:color="auto"/>
        <w:right w:val="none" w:sz="0" w:space="0" w:color="auto"/>
      </w:divBdr>
      <w:divsChild>
        <w:div w:id="830828396">
          <w:marLeft w:val="0"/>
          <w:marRight w:val="0"/>
          <w:marTop w:val="0"/>
          <w:marBottom w:val="90"/>
          <w:divBdr>
            <w:top w:val="none" w:sz="0" w:space="0" w:color="auto"/>
            <w:left w:val="none" w:sz="0" w:space="0" w:color="auto"/>
            <w:bottom w:val="none" w:sz="0" w:space="0" w:color="auto"/>
            <w:right w:val="none" w:sz="0" w:space="0" w:color="auto"/>
          </w:divBdr>
        </w:div>
        <w:div w:id="975063535">
          <w:marLeft w:val="0"/>
          <w:marRight w:val="0"/>
          <w:marTop w:val="0"/>
          <w:marBottom w:val="360"/>
          <w:divBdr>
            <w:top w:val="none" w:sz="0" w:space="0" w:color="auto"/>
            <w:left w:val="none" w:sz="0" w:space="0" w:color="auto"/>
            <w:bottom w:val="none" w:sz="0" w:space="0" w:color="auto"/>
            <w:right w:val="none" w:sz="0" w:space="0" w:color="auto"/>
          </w:divBdr>
        </w:div>
      </w:divsChild>
    </w:div>
    <w:div w:id="2102871611">
      <w:bodyDiv w:val="1"/>
      <w:marLeft w:val="0"/>
      <w:marRight w:val="0"/>
      <w:marTop w:val="0"/>
      <w:marBottom w:val="0"/>
      <w:divBdr>
        <w:top w:val="none" w:sz="0" w:space="0" w:color="auto"/>
        <w:left w:val="none" w:sz="0" w:space="0" w:color="auto"/>
        <w:bottom w:val="none" w:sz="0" w:space="0" w:color="auto"/>
        <w:right w:val="none" w:sz="0" w:space="0" w:color="auto"/>
      </w:divBdr>
      <w:divsChild>
        <w:div w:id="597566535">
          <w:marLeft w:val="446"/>
          <w:marRight w:val="0"/>
          <w:marTop w:val="0"/>
          <w:marBottom w:val="0"/>
          <w:divBdr>
            <w:top w:val="none" w:sz="0" w:space="0" w:color="auto"/>
            <w:left w:val="none" w:sz="0" w:space="0" w:color="auto"/>
            <w:bottom w:val="none" w:sz="0" w:space="0" w:color="auto"/>
            <w:right w:val="none" w:sz="0" w:space="0" w:color="auto"/>
          </w:divBdr>
        </w:div>
        <w:div w:id="627784983">
          <w:marLeft w:val="446"/>
          <w:marRight w:val="0"/>
          <w:marTop w:val="0"/>
          <w:marBottom w:val="160"/>
          <w:divBdr>
            <w:top w:val="none" w:sz="0" w:space="0" w:color="auto"/>
            <w:left w:val="none" w:sz="0" w:space="0" w:color="auto"/>
            <w:bottom w:val="none" w:sz="0" w:space="0" w:color="auto"/>
            <w:right w:val="none" w:sz="0" w:space="0" w:color="auto"/>
          </w:divBdr>
        </w:div>
        <w:div w:id="710959421">
          <w:marLeft w:val="446"/>
          <w:marRight w:val="0"/>
          <w:marTop w:val="0"/>
          <w:marBottom w:val="0"/>
          <w:divBdr>
            <w:top w:val="none" w:sz="0" w:space="0" w:color="auto"/>
            <w:left w:val="none" w:sz="0" w:space="0" w:color="auto"/>
            <w:bottom w:val="none" w:sz="0" w:space="0" w:color="auto"/>
            <w:right w:val="none" w:sz="0" w:space="0" w:color="auto"/>
          </w:divBdr>
        </w:div>
        <w:div w:id="822355540">
          <w:marLeft w:val="446"/>
          <w:marRight w:val="0"/>
          <w:marTop w:val="0"/>
          <w:marBottom w:val="160"/>
          <w:divBdr>
            <w:top w:val="none" w:sz="0" w:space="0" w:color="auto"/>
            <w:left w:val="none" w:sz="0" w:space="0" w:color="auto"/>
            <w:bottom w:val="none" w:sz="0" w:space="0" w:color="auto"/>
            <w:right w:val="none" w:sz="0" w:space="0" w:color="auto"/>
          </w:divBdr>
        </w:div>
        <w:div w:id="846484951">
          <w:marLeft w:val="446"/>
          <w:marRight w:val="0"/>
          <w:marTop w:val="0"/>
          <w:marBottom w:val="160"/>
          <w:divBdr>
            <w:top w:val="none" w:sz="0" w:space="0" w:color="auto"/>
            <w:left w:val="none" w:sz="0" w:space="0" w:color="auto"/>
            <w:bottom w:val="none" w:sz="0" w:space="0" w:color="auto"/>
            <w:right w:val="none" w:sz="0" w:space="0" w:color="auto"/>
          </w:divBdr>
        </w:div>
        <w:div w:id="874537469">
          <w:marLeft w:val="446"/>
          <w:marRight w:val="0"/>
          <w:marTop w:val="0"/>
          <w:marBottom w:val="160"/>
          <w:divBdr>
            <w:top w:val="none" w:sz="0" w:space="0" w:color="auto"/>
            <w:left w:val="none" w:sz="0" w:space="0" w:color="auto"/>
            <w:bottom w:val="none" w:sz="0" w:space="0" w:color="auto"/>
            <w:right w:val="none" w:sz="0" w:space="0" w:color="auto"/>
          </w:divBdr>
        </w:div>
        <w:div w:id="973218721">
          <w:marLeft w:val="446"/>
          <w:marRight w:val="0"/>
          <w:marTop w:val="0"/>
          <w:marBottom w:val="160"/>
          <w:divBdr>
            <w:top w:val="none" w:sz="0" w:space="0" w:color="auto"/>
            <w:left w:val="none" w:sz="0" w:space="0" w:color="auto"/>
            <w:bottom w:val="none" w:sz="0" w:space="0" w:color="auto"/>
            <w:right w:val="none" w:sz="0" w:space="0" w:color="auto"/>
          </w:divBdr>
        </w:div>
        <w:div w:id="1015612166">
          <w:marLeft w:val="446"/>
          <w:marRight w:val="0"/>
          <w:marTop w:val="0"/>
          <w:marBottom w:val="160"/>
          <w:divBdr>
            <w:top w:val="none" w:sz="0" w:space="0" w:color="auto"/>
            <w:left w:val="none" w:sz="0" w:space="0" w:color="auto"/>
            <w:bottom w:val="none" w:sz="0" w:space="0" w:color="auto"/>
            <w:right w:val="none" w:sz="0" w:space="0" w:color="auto"/>
          </w:divBdr>
        </w:div>
        <w:div w:id="1454788503">
          <w:marLeft w:val="446"/>
          <w:marRight w:val="0"/>
          <w:marTop w:val="0"/>
          <w:marBottom w:val="0"/>
          <w:divBdr>
            <w:top w:val="none" w:sz="0" w:space="0" w:color="auto"/>
            <w:left w:val="none" w:sz="0" w:space="0" w:color="auto"/>
            <w:bottom w:val="none" w:sz="0" w:space="0" w:color="auto"/>
            <w:right w:val="none" w:sz="0" w:space="0" w:color="auto"/>
          </w:divBdr>
        </w:div>
        <w:div w:id="1646816243">
          <w:marLeft w:val="446"/>
          <w:marRight w:val="0"/>
          <w:marTop w:val="0"/>
          <w:marBottom w:val="160"/>
          <w:divBdr>
            <w:top w:val="none" w:sz="0" w:space="0" w:color="auto"/>
            <w:left w:val="none" w:sz="0" w:space="0" w:color="auto"/>
            <w:bottom w:val="none" w:sz="0" w:space="0" w:color="auto"/>
            <w:right w:val="none" w:sz="0" w:space="0" w:color="auto"/>
          </w:divBdr>
        </w:div>
      </w:divsChild>
    </w:div>
    <w:div w:id="2109890795">
      <w:bodyDiv w:val="1"/>
      <w:marLeft w:val="0"/>
      <w:marRight w:val="0"/>
      <w:marTop w:val="0"/>
      <w:marBottom w:val="0"/>
      <w:divBdr>
        <w:top w:val="none" w:sz="0" w:space="0" w:color="auto"/>
        <w:left w:val="none" w:sz="0" w:space="0" w:color="auto"/>
        <w:bottom w:val="none" w:sz="0" w:space="0" w:color="auto"/>
        <w:right w:val="none" w:sz="0" w:space="0" w:color="auto"/>
      </w:divBdr>
    </w:div>
    <w:div w:id="2111467549">
      <w:bodyDiv w:val="1"/>
      <w:marLeft w:val="0"/>
      <w:marRight w:val="0"/>
      <w:marTop w:val="0"/>
      <w:marBottom w:val="0"/>
      <w:divBdr>
        <w:top w:val="none" w:sz="0" w:space="0" w:color="auto"/>
        <w:left w:val="none" w:sz="0" w:space="0" w:color="auto"/>
        <w:bottom w:val="none" w:sz="0" w:space="0" w:color="auto"/>
        <w:right w:val="none" w:sz="0" w:space="0" w:color="auto"/>
      </w:divBdr>
    </w:div>
    <w:div w:id="21235686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ccessengineeringlibrary.com/content/book/9781260459098"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ois2.taltech.ee/uusois/aine/EES5210"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routledge.com/Handbook-of-Energy-Audits-Ninth-Edition/Thumann-Niehus-Younger/p/book/9781466561625" TargetMode="External"/><Relationship Id="rId20" Type="http://schemas.openxmlformats.org/officeDocument/2006/relationships/hyperlink" Target="https://stud.rtu.lv/rtu/discpub/oe.35072"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studieinfo.liu.se/en/kurs/TMES21/vt-2025" TargetMode="External"/><Relationship Id="rId5" Type="http://schemas.openxmlformats.org/officeDocument/2006/relationships/customXml" Target="../customXml/item5.xml"/><Relationship Id="rId15" Type="http://schemas.openxmlformats.org/officeDocument/2006/relationships/hyperlink" Target="https://www.sciencedirect.com/book/9780128172476/introduction-to-industrial-energy-efficiency" TargetMode="External"/><Relationship Id="rId23" Type="http://schemas.openxmlformats.org/officeDocument/2006/relationships/hyperlink" Target="https://www.kth.se/student/kurser/kurs/kursplan/KE2010-20192.pdf?lang=en"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mazon.com/Energy-Efficiency-Industry-Markus-Blesl/dp/3662639254" TargetMode="External"/><Relationship Id="rId22" Type="http://schemas.openxmlformats.org/officeDocument/2006/relationships/hyperlink" Target="https://ois2.taltech.ee/uusois/aine/EIS4040"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5c9b8ad-d3d8-4e64-b94c-ab56992dd1bb">
      <Terms xmlns="http://schemas.microsoft.com/office/infopath/2007/PartnerControls"/>
    </lcf76f155ced4ddcb4097134ff3c332f>
    <TaxCatchAll xmlns="273249e9-e49d-415e-a246-1ef8a442f640"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CDyI05p5QMYlFSdpS7jHe0doR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</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463EE6EAB2F05438FC34738223A13F8" ma:contentTypeVersion="14" ma:contentTypeDescription="Create a new document." ma:contentTypeScope="" ma:versionID="f86b066cd4285b3b2ac9166a9dd75ef0">
  <xsd:schema xmlns:xsd="http://www.w3.org/2001/XMLSchema" xmlns:xs="http://www.w3.org/2001/XMLSchema" xmlns:p="http://schemas.microsoft.com/office/2006/metadata/properties" xmlns:ns2="65c9b8ad-d3d8-4e64-b94c-ab56992dd1bb" xmlns:ns3="273249e9-e49d-415e-a246-1ef8a442f640" targetNamespace="http://schemas.microsoft.com/office/2006/metadata/properties" ma:root="true" ma:fieldsID="a92ee457b97a0f8eb14f5b3cbb8febca" ns2:_="" ns3:_="">
    <xsd:import namespace="65c9b8ad-d3d8-4e64-b94c-ab56992dd1bb"/>
    <xsd:import namespace="273249e9-e49d-415e-a246-1ef8a442f64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c9b8ad-d3d8-4e64-b94c-ab56992dd1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e5263c0-7114-47d3-8603-0e3ef132c9e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3249e9-e49d-415e-a246-1ef8a442f64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44b0647-2c25-4c7d-8619-f91989e7ada8}" ma:internalName="TaxCatchAll" ma:showField="CatchAllData" ma:web="273249e9-e49d-415e-a246-1ef8a442f6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51A283-020F-4899-ADEF-740F1054D81C}">
  <ds:schemaRefs>
    <ds:schemaRef ds:uri="http://schemas.openxmlformats.org/officeDocument/2006/bibliography"/>
  </ds:schemaRefs>
</ds:datastoreItem>
</file>

<file path=customXml/itemProps2.xml><?xml version="1.0" encoding="utf-8"?>
<ds:datastoreItem xmlns:ds="http://schemas.openxmlformats.org/officeDocument/2006/customXml" ds:itemID="{03B91ACE-9820-4C9E-9D71-CDC2AD08461B}">
  <ds:schemaRefs>
    <ds:schemaRef ds:uri="http://schemas.microsoft.com/office/2006/metadata/properties"/>
    <ds:schemaRef ds:uri="http://schemas.microsoft.com/office/infopath/2007/PartnerControls"/>
    <ds:schemaRef ds:uri="65c9b8ad-d3d8-4e64-b94c-ab56992dd1bb"/>
    <ds:schemaRef ds:uri="273249e9-e49d-415e-a246-1ef8a442f640"/>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D8DA5512-97FD-4F92-9B8B-9A7271713235}">
  <ds:schemaRefs>
    <ds:schemaRef ds:uri="http://schemas.microsoft.com/sharepoint/v3/contenttype/forms"/>
  </ds:schemaRefs>
</ds:datastoreItem>
</file>

<file path=customXml/itemProps5.xml><?xml version="1.0" encoding="utf-8"?>
<ds:datastoreItem xmlns:ds="http://schemas.openxmlformats.org/officeDocument/2006/customXml" ds:itemID="{E86BA481-0875-484F-9A67-972C73FEB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c9b8ad-d3d8-4e64-b94c-ab56992dd1bb"/>
    <ds:schemaRef ds:uri="273249e9-e49d-415e-a246-1ef8a442f6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Pages>
  <Words>3357</Words>
  <Characters>19135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22448</CharactersWithSpaces>
  <SharedDoc>false</SharedDoc>
  <HLinks>
    <vt:vector size="108" baseType="variant">
      <vt:variant>
        <vt:i4>2687022</vt:i4>
      </vt:variant>
      <vt:variant>
        <vt:i4>96</vt:i4>
      </vt:variant>
      <vt:variant>
        <vt:i4>0</vt:i4>
      </vt:variant>
      <vt:variant>
        <vt:i4>5</vt:i4>
      </vt:variant>
      <vt:variant>
        <vt:lpwstr>https://forms.gle/utDY3eRM5dEaYCR47</vt:lpwstr>
      </vt:variant>
      <vt:variant>
        <vt:lpwstr/>
      </vt:variant>
      <vt:variant>
        <vt:i4>2621548</vt:i4>
      </vt:variant>
      <vt:variant>
        <vt:i4>93</vt:i4>
      </vt:variant>
      <vt:variant>
        <vt:i4>0</vt:i4>
      </vt:variant>
      <vt:variant>
        <vt:i4>5</vt:i4>
      </vt:variant>
      <vt:variant>
        <vt:lpwstr>https://forms.gle/Ckin1eEDPPq5gEqR8</vt:lpwstr>
      </vt:variant>
      <vt:variant>
        <vt:lpwstr/>
      </vt:variant>
      <vt:variant>
        <vt:i4>8126516</vt:i4>
      </vt:variant>
      <vt:variant>
        <vt:i4>90</vt:i4>
      </vt:variant>
      <vt:variant>
        <vt:i4>0</vt:i4>
      </vt:variant>
      <vt:variant>
        <vt:i4>5</vt:i4>
      </vt:variant>
      <vt:variant>
        <vt:lpwstr>https://forms.gle/bsAQA6z4cbNP1j5z6</vt:lpwstr>
      </vt:variant>
      <vt:variant>
        <vt:lpwstr/>
      </vt:variant>
      <vt:variant>
        <vt:i4>3407986</vt:i4>
      </vt:variant>
      <vt:variant>
        <vt:i4>87</vt:i4>
      </vt:variant>
      <vt:variant>
        <vt:i4>0</vt:i4>
      </vt:variant>
      <vt:variant>
        <vt:i4>5</vt:i4>
      </vt:variant>
      <vt:variant>
        <vt:lpwstr>https://forms.gle/ueeFW7or5D9iAY2x5</vt:lpwstr>
      </vt:variant>
      <vt:variant>
        <vt:lpwstr/>
      </vt:variant>
      <vt:variant>
        <vt:i4>1179711</vt:i4>
      </vt:variant>
      <vt:variant>
        <vt:i4>80</vt:i4>
      </vt:variant>
      <vt:variant>
        <vt:i4>0</vt:i4>
      </vt:variant>
      <vt:variant>
        <vt:i4>5</vt:i4>
      </vt:variant>
      <vt:variant>
        <vt:lpwstr/>
      </vt:variant>
      <vt:variant>
        <vt:lpwstr>_Toc178674109</vt:lpwstr>
      </vt:variant>
      <vt:variant>
        <vt:i4>1179711</vt:i4>
      </vt:variant>
      <vt:variant>
        <vt:i4>74</vt:i4>
      </vt:variant>
      <vt:variant>
        <vt:i4>0</vt:i4>
      </vt:variant>
      <vt:variant>
        <vt:i4>5</vt:i4>
      </vt:variant>
      <vt:variant>
        <vt:lpwstr/>
      </vt:variant>
      <vt:variant>
        <vt:lpwstr>_Toc178674108</vt:lpwstr>
      </vt:variant>
      <vt:variant>
        <vt:i4>1179711</vt:i4>
      </vt:variant>
      <vt:variant>
        <vt:i4>68</vt:i4>
      </vt:variant>
      <vt:variant>
        <vt:i4>0</vt:i4>
      </vt:variant>
      <vt:variant>
        <vt:i4>5</vt:i4>
      </vt:variant>
      <vt:variant>
        <vt:lpwstr/>
      </vt:variant>
      <vt:variant>
        <vt:lpwstr>_Toc178674107</vt:lpwstr>
      </vt:variant>
      <vt:variant>
        <vt:i4>1179711</vt:i4>
      </vt:variant>
      <vt:variant>
        <vt:i4>62</vt:i4>
      </vt:variant>
      <vt:variant>
        <vt:i4>0</vt:i4>
      </vt:variant>
      <vt:variant>
        <vt:i4>5</vt:i4>
      </vt:variant>
      <vt:variant>
        <vt:lpwstr/>
      </vt:variant>
      <vt:variant>
        <vt:lpwstr>_Toc178674106</vt:lpwstr>
      </vt:variant>
      <vt:variant>
        <vt:i4>1179711</vt:i4>
      </vt:variant>
      <vt:variant>
        <vt:i4>56</vt:i4>
      </vt:variant>
      <vt:variant>
        <vt:i4>0</vt:i4>
      </vt:variant>
      <vt:variant>
        <vt:i4>5</vt:i4>
      </vt:variant>
      <vt:variant>
        <vt:lpwstr/>
      </vt:variant>
      <vt:variant>
        <vt:lpwstr>_Toc178674105</vt:lpwstr>
      </vt:variant>
      <vt:variant>
        <vt:i4>1179711</vt:i4>
      </vt:variant>
      <vt:variant>
        <vt:i4>50</vt:i4>
      </vt:variant>
      <vt:variant>
        <vt:i4>0</vt:i4>
      </vt:variant>
      <vt:variant>
        <vt:i4>5</vt:i4>
      </vt:variant>
      <vt:variant>
        <vt:lpwstr/>
      </vt:variant>
      <vt:variant>
        <vt:lpwstr>_Toc178674104</vt:lpwstr>
      </vt:variant>
      <vt:variant>
        <vt:i4>1179711</vt:i4>
      </vt:variant>
      <vt:variant>
        <vt:i4>44</vt:i4>
      </vt:variant>
      <vt:variant>
        <vt:i4>0</vt:i4>
      </vt:variant>
      <vt:variant>
        <vt:i4>5</vt:i4>
      </vt:variant>
      <vt:variant>
        <vt:lpwstr/>
      </vt:variant>
      <vt:variant>
        <vt:lpwstr>_Toc178674103</vt:lpwstr>
      </vt:variant>
      <vt:variant>
        <vt:i4>1179711</vt:i4>
      </vt:variant>
      <vt:variant>
        <vt:i4>38</vt:i4>
      </vt:variant>
      <vt:variant>
        <vt:i4>0</vt:i4>
      </vt:variant>
      <vt:variant>
        <vt:i4>5</vt:i4>
      </vt:variant>
      <vt:variant>
        <vt:lpwstr/>
      </vt:variant>
      <vt:variant>
        <vt:lpwstr>_Toc178674102</vt:lpwstr>
      </vt:variant>
      <vt:variant>
        <vt:i4>1179711</vt:i4>
      </vt:variant>
      <vt:variant>
        <vt:i4>32</vt:i4>
      </vt:variant>
      <vt:variant>
        <vt:i4>0</vt:i4>
      </vt:variant>
      <vt:variant>
        <vt:i4>5</vt:i4>
      </vt:variant>
      <vt:variant>
        <vt:lpwstr/>
      </vt:variant>
      <vt:variant>
        <vt:lpwstr>_Toc178674101</vt:lpwstr>
      </vt:variant>
      <vt:variant>
        <vt:i4>1179711</vt:i4>
      </vt:variant>
      <vt:variant>
        <vt:i4>26</vt:i4>
      </vt:variant>
      <vt:variant>
        <vt:i4>0</vt:i4>
      </vt:variant>
      <vt:variant>
        <vt:i4>5</vt:i4>
      </vt:variant>
      <vt:variant>
        <vt:lpwstr/>
      </vt:variant>
      <vt:variant>
        <vt:lpwstr>_Toc178674100</vt:lpwstr>
      </vt:variant>
      <vt:variant>
        <vt:i4>1769534</vt:i4>
      </vt:variant>
      <vt:variant>
        <vt:i4>20</vt:i4>
      </vt:variant>
      <vt:variant>
        <vt:i4>0</vt:i4>
      </vt:variant>
      <vt:variant>
        <vt:i4>5</vt:i4>
      </vt:variant>
      <vt:variant>
        <vt:lpwstr/>
      </vt:variant>
      <vt:variant>
        <vt:lpwstr>_Toc178674099</vt:lpwstr>
      </vt:variant>
      <vt:variant>
        <vt:i4>1769534</vt:i4>
      </vt:variant>
      <vt:variant>
        <vt:i4>14</vt:i4>
      </vt:variant>
      <vt:variant>
        <vt:i4>0</vt:i4>
      </vt:variant>
      <vt:variant>
        <vt:i4>5</vt:i4>
      </vt:variant>
      <vt:variant>
        <vt:lpwstr/>
      </vt:variant>
      <vt:variant>
        <vt:lpwstr>_Toc178674098</vt:lpwstr>
      </vt:variant>
      <vt:variant>
        <vt:i4>1769534</vt:i4>
      </vt:variant>
      <vt:variant>
        <vt:i4>8</vt:i4>
      </vt:variant>
      <vt:variant>
        <vt:i4>0</vt:i4>
      </vt:variant>
      <vt:variant>
        <vt:i4>5</vt:i4>
      </vt:variant>
      <vt:variant>
        <vt:lpwstr/>
      </vt:variant>
      <vt:variant>
        <vt:lpwstr>_Toc178674097</vt:lpwstr>
      </vt:variant>
      <vt:variant>
        <vt:i4>1769534</vt:i4>
      </vt:variant>
      <vt:variant>
        <vt:i4>2</vt:i4>
      </vt:variant>
      <vt:variant>
        <vt:i4>0</vt:i4>
      </vt:variant>
      <vt:variant>
        <vt:i4>5</vt:i4>
      </vt:variant>
      <vt:variant>
        <vt:lpwstr/>
      </vt:variant>
      <vt:variant>
        <vt:lpwstr>_Toc178674096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dc:creator>
  <cp:keywords/>
  <cp:lastModifiedBy>Alejandro Lyons Cerón</cp:lastModifiedBy>
  <cp:revision>125</cp:revision>
  <cp:lastPrinted>2024-10-01T11:37:00Z</cp:lastPrinted>
  <dcterms:created xsi:type="dcterms:W3CDTF">2024-10-01T11:37:00Z</dcterms:created>
  <dcterms:modified xsi:type="dcterms:W3CDTF">2025-12-19T08:38:00Z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0x0101009463EE6EAB2F05438FC34738223A13F8</vt:lpwstr>
  </property>
  <property fmtid="{D5CDD505-2E9C-101B-9397-08002B2CF9AE}" pid="3" name="MediaServiceImageTags">
    <vt:lpwstr/>
  </property>
</Properties>
</file>