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9D680" w14:textId="51AAAF9E" w:rsidR="00697E04" w:rsidRDefault="00697E04" w:rsidP="00697E0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>Ingénierie du trafic</w:t>
      </w:r>
    </w:p>
    <w:p w14:paraId="407DDECC" w14:textId="77777777" w:rsidR="00697E04" w:rsidRDefault="00697E04" w:rsidP="00697E0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</w:pPr>
      <w:r w:rsidRPr="00AD445F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>Projet pratique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>-1</w:t>
      </w:r>
      <w:r w:rsidRPr="00AD445F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 xml:space="preserve">: </w:t>
      </w:r>
    </w:p>
    <w:p w14:paraId="50716BDA" w14:textId="4B70C68D" w:rsidR="00697E04" w:rsidRPr="00AD445F" w:rsidRDefault="00697E04" w:rsidP="00697E0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</w:pPr>
      <w:r w:rsidRPr="00AD445F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 xml:space="preserve">Observation sur le terrain et analyse de la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 xml:space="preserve">circulation et des </w:t>
      </w:r>
      <w:r w:rsidRPr="00AD445F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>ondes de choc</w:t>
      </w:r>
    </w:p>
    <w:p w14:paraId="2A436A8E" w14:textId="77777777" w:rsidR="00697E04" w:rsidRPr="007C1EF2" w:rsidRDefault="00697E04" w:rsidP="00697E04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/>
          <w14:ligatures w14:val="none"/>
        </w:rPr>
      </w:pPr>
      <w:r w:rsidRPr="007C1EF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/>
          <w14:ligatures w14:val="none"/>
        </w:rPr>
        <w:t>Objectif</w:t>
      </w:r>
    </w:p>
    <w:p w14:paraId="775B93B0" w14:textId="77777777" w:rsidR="00697E04" w:rsidRDefault="00697E04" w:rsidP="00697E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D445F">
        <w:rPr>
          <w:rFonts w:ascii="Times New Roman" w:eastAsia="Times New Roman" w:hAnsi="Times New Roman" w:cs="Times New Roman"/>
          <w:sz w:val="24"/>
          <w:szCs w:val="24"/>
          <w:lang w:val="en-US"/>
        </w:rPr>
        <w:t>L’objectif de cet exercice pratique est de permettre aux étudiants d’</w:t>
      </w:r>
      <w:r w:rsidRPr="00AD445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observer, mesurer et </w:t>
      </w:r>
      <w:r w:rsidRPr="00AD445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analyser les ondes de choc du trafic dans des conditions réelles à l’aide d’enregistrements vidéo. Les étudiants recueilleront des données de trafic et appliqueront les </w:t>
      </w:r>
      <w:r w:rsidRPr="00AD445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principes fondamentaux de l’écoulement du trafic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et les </w:t>
      </w:r>
      <w:r w:rsidRPr="00AD445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théories des ondes de choc</w:t>
      </w:r>
      <w:r w:rsidRPr="00AD445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afin de construire des diagrammes fondamentaux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AD445F">
        <w:rPr>
          <w:rFonts w:ascii="Times New Roman" w:eastAsia="Times New Roman" w:hAnsi="Times New Roman" w:cs="Times New Roman"/>
          <w:sz w:val="24"/>
          <w:szCs w:val="24"/>
          <w:lang w:val="en-US"/>
        </w:rPr>
        <w:t>d’identifier les ondes de choc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AD445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d’estimer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les </w:t>
      </w:r>
      <w:r w:rsidRPr="00AD445F">
        <w:rPr>
          <w:rFonts w:ascii="Times New Roman" w:eastAsia="Times New Roman" w:hAnsi="Times New Roman" w:cs="Times New Roman"/>
          <w:sz w:val="24"/>
          <w:szCs w:val="24"/>
          <w:lang w:val="en-US"/>
        </w:rPr>
        <w:t>vitesses des ondes de choc, les longueurs de file d’attente et les temps de résorption des files, puis de relier les résultats à l’exploitation et à la sécurité du trafic.</w:t>
      </w:r>
    </w:p>
    <w:p w14:paraId="0F3DB96E" w14:textId="77777777" w:rsidR="00697E04" w:rsidRPr="007C1EF2" w:rsidRDefault="00697E04" w:rsidP="00697E04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/>
          <w14:ligatures w14:val="none"/>
        </w:rPr>
      </w:pPr>
      <w:r w:rsidRPr="007C1EF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/>
          <w14:ligatures w14:val="none"/>
        </w:rPr>
        <w:t>Sélection du site d’étude</w:t>
      </w:r>
    </w:p>
    <w:p w14:paraId="4DFF796B" w14:textId="77777777" w:rsidR="00697E04" w:rsidRPr="00AD445F" w:rsidRDefault="00697E04" w:rsidP="00697E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D445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Chaque étudiant (ou groupe de 3 étudiants au maximum) doit sélectionner </w:t>
      </w:r>
      <w:r w:rsidRPr="00AD445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/>
        </w:rPr>
        <w:t>un site</w:t>
      </w:r>
      <w:r w:rsidRPr="00AD445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à proximité où des ondes de choc du trafic sont susceptibles de se produire. Les sites acceptables comprennent :</w:t>
      </w:r>
    </w:p>
    <w:p w14:paraId="5CE1CA26" w14:textId="77777777" w:rsidR="00697E04" w:rsidRPr="00AD445F" w:rsidRDefault="00697E04" w:rsidP="00697E0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D445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Un </w:t>
      </w:r>
      <w:r w:rsidRPr="00AD445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carrefour à feux</w:t>
      </w:r>
      <w:r w:rsidRPr="00AD445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</w:t>
      </w:r>
      <w:r w:rsidRPr="00AD445F">
        <w:rPr>
          <w:rFonts w:ascii="Times New Roman" w:eastAsia="Times New Roman" w:hAnsi="Times New Roman" w:cs="Times New Roman"/>
          <w:color w:val="0070C0"/>
          <w:sz w:val="24"/>
          <w:szCs w:val="24"/>
          <w:lang w:val="en-US"/>
        </w:rPr>
        <w:t>de préférence</w:t>
      </w:r>
      <w:r w:rsidRPr="00AD445F"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</w:p>
    <w:p w14:paraId="5D14EA32" w14:textId="77777777" w:rsidR="00697E04" w:rsidRPr="00AD445F" w:rsidRDefault="00697E04" w:rsidP="00697E0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D445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Une </w:t>
      </w:r>
      <w:r w:rsidRPr="00AD445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réduction </w:t>
      </w:r>
      <w:proofErr w:type="gramStart"/>
      <w:r w:rsidRPr="00AD445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de voie</w:t>
      </w:r>
      <w:proofErr w:type="gramEnd"/>
      <w:r w:rsidRPr="00AD445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ou un goulot d’étranglement</w:t>
      </w:r>
      <w:r w:rsidRPr="00AD445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sur une voie urbaine</w:t>
      </w:r>
    </w:p>
    <w:p w14:paraId="06696A91" w14:textId="77777777" w:rsidR="00697E04" w:rsidRPr="00AD445F" w:rsidRDefault="00697E04" w:rsidP="00697E0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D445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Une </w:t>
      </w:r>
      <w:r w:rsidRPr="00AD445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zone de travaux</w:t>
      </w:r>
      <w:r w:rsidRPr="00AD445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ou un rétrécissement temporaire de la chaussée</w:t>
      </w:r>
    </w:p>
    <w:p w14:paraId="1529ED75" w14:textId="77777777" w:rsidR="00697E04" w:rsidRPr="00AD445F" w:rsidRDefault="00697E04" w:rsidP="00697E0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D445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Un </w:t>
      </w:r>
      <w:r w:rsidRPr="00AD445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tronçon routier présentant fréquemment une circulation en accordéon</w:t>
      </w:r>
    </w:p>
    <w:p w14:paraId="04875E80" w14:textId="77777777" w:rsidR="00697E04" w:rsidRPr="00AD445F" w:rsidRDefault="00697E04" w:rsidP="00697E0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D445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Une </w:t>
      </w:r>
      <w:r w:rsidRPr="00AD445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branche de carrefour située à proximité d’un arrêt de bus ou d’un passage pour piétons</w:t>
      </w:r>
    </w:p>
    <w:p w14:paraId="5841026E" w14:textId="77777777" w:rsidR="00697E04" w:rsidRPr="007C1EF2" w:rsidRDefault="00697E04" w:rsidP="00697E04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/>
          <w14:ligatures w14:val="none"/>
        </w:rPr>
      </w:pPr>
      <w:r w:rsidRPr="007C1EF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/>
          <w14:ligatures w14:val="none"/>
        </w:rPr>
        <w:t>Critères de sélection du site</w:t>
      </w:r>
    </w:p>
    <w:p w14:paraId="51071D10" w14:textId="77777777" w:rsidR="00697E04" w:rsidRPr="00AD445F" w:rsidRDefault="00697E04" w:rsidP="00697E0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D445F">
        <w:rPr>
          <w:rFonts w:ascii="Times New Roman" w:eastAsia="Times New Roman" w:hAnsi="Times New Roman" w:cs="Times New Roman"/>
          <w:sz w:val="24"/>
          <w:szCs w:val="24"/>
          <w:lang w:val="en-US"/>
        </w:rPr>
        <w:t>Visibilité claire des files de véhicules</w:t>
      </w:r>
    </w:p>
    <w:p w14:paraId="18F2C642" w14:textId="77777777" w:rsidR="00697E04" w:rsidRPr="00AD445F" w:rsidRDefault="00697E04" w:rsidP="00697E0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D445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Possibilité d’observer </w:t>
      </w:r>
      <w:r w:rsidRPr="00AD445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les variations de vitesse et la formation des files</w:t>
      </w:r>
    </w:p>
    <w:p w14:paraId="34AC847B" w14:textId="77777777" w:rsidR="00697E04" w:rsidRPr="00AD445F" w:rsidRDefault="00697E04" w:rsidP="00697E0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D445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EMPLACEMENT SÛR</w:t>
      </w:r>
      <w:r w:rsidRPr="00AD445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pour se tenir debout et enregistrer une vidéo</w:t>
      </w:r>
    </w:p>
    <w:p w14:paraId="5963267E" w14:textId="77777777" w:rsidR="00697E04" w:rsidRPr="00AD445F" w:rsidRDefault="00697E04" w:rsidP="00697E0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D445F">
        <w:rPr>
          <w:rFonts w:ascii="Times New Roman" w:eastAsia="Times New Roman" w:hAnsi="Times New Roman" w:cs="Times New Roman"/>
          <w:sz w:val="24"/>
          <w:szCs w:val="24"/>
          <w:lang w:val="en-US"/>
        </w:rPr>
        <w:t>Le débit de circulation doit être modéré à élevé pendant l’observation</w:t>
      </w:r>
    </w:p>
    <w:p w14:paraId="4BC8985F" w14:textId="77777777" w:rsidR="00697E04" w:rsidRPr="00AD445F" w:rsidRDefault="00697E04" w:rsidP="00697E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D445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Les étudiants doivent fournir une </w:t>
      </w:r>
      <w:r w:rsidRPr="00AD445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brève justification</w:t>
      </w:r>
      <w:r w:rsidRPr="00AD445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du choix du site.</w:t>
      </w:r>
    </w:p>
    <w:p w14:paraId="698A643A" w14:textId="77777777" w:rsidR="00697E04" w:rsidRPr="007C1EF2" w:rsidRDefault="00697E04" w:rsidP="00697E04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/>
          <w14:ligatures w14:val="none"/>
        </w:rPr>
      </w:pPr>
      <w:r w:rsidRPr="007C1EF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/>
          <w14:ligatures w14:val="none"/>
        </w:rPr>
        <w:t>Méthode de collecte des données</w:t>
      </w:r>
    </w:p>
    <w:p w14:paraId="7D33FE9A" w14:textId="77777777" w:rsidR="00697E04" w:rsidRPr="008A7C96" w:rsidRDefault="00697E04" w:rsidP="00697E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A7C96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Enregistrement vidéo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 xml:space="preserve"> : </w:t>
      </w:r>
      <w:r w:rsidRPr="008A7C9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Les étudiants doivent réaliser un </w:t>
      </w:r>
      <w:r w:rsidRPr="008A7C96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enregistrement vidéo continu</w:t>
      </w:r>
      <w:r w:rsidRPr="008A7C9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la circulation sur le site sélectionné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pendant une heure</w:t>
      </w:r>
      <w:r w:rsidRPr="008A7C96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8A7C96">
        <w:rPr>
          <w:rFonts w:ascii="Times New Roman" w:eastAsia="Times New Roman" w:hAnsi="Times New Roman" w:cs="Times New Roman"/>
          <w:sz w:val="24"/>
          <w:szCs w:val="24"/>
          <w:lang w:val="en-US"/>
        </w:rPr>
        <w:t>La caméra d’un smartphone est suffisante.</w:t>
      </w:r>
    </w:p>
    <w:p w14:paraId="2C7E6CDE" w14:textId="77777777" w:rsidR="00697E04" w:rsidRDefault="00697E04" w:rsidP="00697E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14:paraId="4EBB4B9C" w14:textId="10050ADD" w:rsidR="00697E04" w:rsidRPr="008A7C96" w:rsidRDefault="00697E04" w:rsidP="00697E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A7C96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Exigences :</w:t>
      </w:r>
    </w:p>
    <w:p w14:paraId="02508EA5" w14:textId="77777777" w:rsidR="00697E04" w:rsidRPr="008A7C96" w:rsidRDefault="00697E04" w:rsidP="00697E0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A7C9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Durée de l’enregistrement :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une heure avec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des intervalles de 15 minutes.</w:t>
      </w:r>
    </w:p>
    <w:p w14:paraId="677D03CA" w14:textId="77777777" w:rsidR="00697E04" w:rsidRPr="008A7C96" w:rsidRDefault="00697E04" w:rsidP="00697E0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A7C96">
        <w:rPr>
          <w:rFonts w:ascii="Times New Roman" w:eastAsia="Times New Roman" w:hAnsi="Times New Roman" w:cs="Times New Roman"/>
          <w:sz w:val="24"/>
          <w:szCs w:val="24"/>
          <w:lang w:val="en-US"/>
        </w:rPr>
        <w:t>Position de la caméra : une vue en hauteur est préférable</w:t>
      </w:r>
    </w:p>
    <w:p w14:paraId="420750E6" w14:textId="77777777" w:rsidR="00697E04" w:rsidRPr="008A7C96" w:rsidRDefault="00697E04" w:rsidP="00697E0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A7C96">
        <w:rPr>
          <w:rFonts w:ascii="Times New Roman" w:eastAsia="Times New Roman" w:hAnsi="Times New Roman" w:cs="Times New Roman"/>
          <w:sz w:val="24"/>
          <w:szCs w:val="24"/>
          <w:lang w:val="en-US"/>
        </w:rPr>
        <w:t>Période : conditions de pointe ou proches de la pointe</w:t>
      </w:r>
    </w:p>
    <w:p w14:paraId="2DB76358" w14:textId="77777777" w:rsidR="00697E04" w:rsidRPr="008A7C96" w:rsidRDefault="00697E04" w:rsidP="00697E0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A7C96">
        <w:rPr>
          <w:rFonts w:ascii="Times New Roman" w:eastAsia="Times New Roman" w:hAnsi="Times New Roman" w:cs="Times New Roman"/>
          <w:sz w:val="24"/>
          <w:szCs w:val="24"/>
          <w:lang w:val="en-US"/>
        </w:rPr>
        <w:t>La vidéo doit montrer clairement :</w:t>
      </w:r>
    </w:p>
    <w:p w14:paraId="6F6AEE00" w14:textId="77777777" w:rsidR="00697E04" w:rsidRPr="008A7C96" w:rsidRDefault="00697E04" w:rsidP="00697E04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A7C96">
        <w:rPr>
          <w:rFonts w:ascii="Times New Roman" w:eastAsia="Times New Roman" w:hAnsi="Times New Roman" w:cs="Times New Roman"/>
          <w:sz w:val="24"/>
          <w:szCs w:val="24"/>
          <w:lang w:val="en-US"/>
        </w:rPr>
        <w:t>la formation des files d’attente</w:t>
      </w:r>
    </w:p>
    <w:p w14:paraId="74395754" w14:textId="77777777" w:rsidR="00697E04" w:rsidRPr="008A7C96" w:rsidRDefault="00697E04" w:rsidP="00697E04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A7C96">
        <w:rPr>
          <w:rFonts w:ascii="Times New Roman" w:eastAsia="Times New Roman" w:hAnsi="Times New Roman" w:cs="Times New Roman"/>
          <w:sz w:val="24"/>
          <w:szCs w:val="24"/>
          <w:lang w:val="en-US"/>
        </w:rPr>
        <w:t>l’arrêt et le redémarrage des véhicules</w:t>
      </w:r>
    </w:p>
    <w:p w14:paraId="56D82FEB" w14:textId="77777777" w:rsidR="00697E04" w:rsidRPr="008A7C96" w:rsidRDefault="00697E04" w:rsidP="00697E04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A7C96">
        <w:rPr>
          <w:rFonts w:ascii="Times New Roman" w:eastAsia="Times New Roman" w:hAnsi="Times New Roman" w:cs="Times New Roman"/>
          <w:sz w:val="24"/>
          <w:szCs w:val="24"/>
          <w:lang w:val="en-US"/>
        </w:rPr>
        <w:t>les phases de signalisation (si le carrefour est régulé par feux)</w:t>
      </w:r>
    </w:p>
    <w:p w14:paraId="2904D938" w14:textId="77777777" w:rsidR="00697E04" w:rsidRPr="007C1EF2" w:rsidRDefault="00697E04" w:rsidP="00697E04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/>
          <w14:ligatures w14:val="none"/>
        </w:rPr>
      </w:pPr>
      <w:r w:rsidRPr="007C1EF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/>
          <w14:ligatures w14:val="none"/>
        </w:rPr>
        <w:t>Extraction et analyse des données</w:t>
      </w:r>
    </w:p>
    <w:p w14:paraId="3A0E0D57" w14:textId="77777777" w:rsidR="00697E04" w:rsidRPr="007C1EF2" w:rsidRDefault="00697E04" w:rsidP="00697E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C1EF2">
        <w:rPr>
          <w:rFonts w:ascii="Times New Roman" w:eastAsia="Times New Roman" w:hAnsi="Times New Roman" w:cs="Times New Roman"/>
          <w:sz w:val="24"/>
          <w:szCs w:val="24"/>
          <w:lang w:val="en-US"/>
        </w:rPr>
        <w:t>À partir de la vidéo enregistrée, les étudiants doivent extraire et présenter sous forme de tableaux :</w:t>
      </w:r>
    </w:p>
    <w:p w14:paraId="48228DD5" w14:textId="77777777" w:rsidR="00697E04" w:rsidRPr="007C1EF2" w:rsidRDefault="00697E04" w:rsidP="00697E04">
      <w:pPr>
        <w:pStyle w:val="ListParagraph"/>
        <w:numPr>
          <w:ilvl w:val="1"/>
          <w:numId w:val="5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/>
          <w14:ligatures w14:val="none"/>
        </w:rPr>
      </w:pPr>
      <w:r w:rsidRPr="007C1EF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/>
          <w14:ligatures w14:val="none"/>
        </w:rPr>
        <w:t>Données sur le débit de circulation</w:t>
      </w:r>
    </w:p>
    <w:p w14:paraId="70A80C4D" w14:textId="77777777" w:rsidR="00697E04" w:rsidRPr="007C1EF2" w:rsidRDefault="00697E04" w:rsidP="00697E0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C1EF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comptages de véhicules par intervalle de temps (p. ex. 15 </w:t>
      </w:r>
      <w:proofErr w:type="gramStart"/>
      <w:r w:rsidRPr="007C1EF2">
        <w:rPr>
          <w:rFonts w:ascii="Times New Roman" w:eastAsia="Times New Roman" w:hAnsi="Times New Roman" w:cs="Times New Roman"/>
          <w:sz w:val="24"/>
          <w:szCs w:val="24"/>
          <w:lang w:val="en-US"/>
        </w:rPr>
        <w:t>s)</w:t>
      </w:r>
      <w:proofErr w:type="gramEnd"/>
    </w:p>
    <w:p w14:paraId="79ECE3B3" w14:textId="77777777" w:rsidR="00697E04" w:rsidRPr="007C1EF2" w:rsidRDefault="00697E04" w:rsidP="00697E0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C1EF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débit </w:t>
      </w:r>
      <w:r w:rsidRPr="007C1EF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q</w:t>
      </w:r>
      <w:r w:rsidRPr="007C1EF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7C1EF2">
        <w:rPr>
          <w:rFonts w:ascii="Times New Roman" w:eastAsia="Times New Roman" w:hAnsi="Times New Roman" w:cs="Times New Roman"/>
          <w:sz w:val="24"/>
          <w:szCs w:val="24"/>
          <w:lang w:val="en-US"/>
        </w:rPr>
        <w:t>véh</w:t>
      </w:r>
      <w:proofErr w:type="spellEnd"/>
      <w:r w:rsidRPr="007C1EF2">
        <w:rPr>
          <w:rFonts w:ascii="Times New Roman" w:eastAsia="Times New Roman" w:hAnsi="Times New Roman" w:cs="Times New Roman"/>
          <w:sz w:val="24"/>
          <w:szCs w:val="24"/>
          <w:lang w:val="en-US"/>
        </w:rPr>
        <w:t>/h/voie)</w:t>
      </w:r>
    </w:p>
    <w:p w14:paraId="0FE84271" w14:textId="77777777" w:rsidR="00697E04" w:rsidRPr="007C1EF2" w:rsidRDefault="00697E04" w:rsidP="00697E0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C1EF2">
        <w:rPr>
          <w:rFonts w:ascii="Times New Roman" w:eastAsia="Times New Roman" w:hAnsi="Times New Roman" w:cs="Times New Roman"/>
          <w:sz w:val="24"/>
          <w:szCs w:val="24"/>
          <w:lang w:val="en-US"/>
        </w:rPr>
        <w:t>temps de signalisation (vert, rouge, durée du cycle), le cas échéant</w:t>
      </w:r>
    </w:p>
    <w:p w14:paraId="5C4998A1" w14:textId="77777777" w:rsidR="00697E04" w:rsidRPr="007C1EF2" w:rsidRDefault="00697E04" w:rsidP="00697E04">
      <w:pPr>
        <w:pStyle w:val="ListParagraph"/>
        <w:numPr>
          <w:ilvl w:val="1"/>
          <w:numId w:val="5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/>
          <w14:ligatures w14:val="none"/>
        </w:rPr>
      </w:pPr>
      <w:r w:rsidRPr="007C1EF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/>
          <w14:ligatures w14:val="none"/>
        </w:rPr>
        <w:t>Données de vitesse et d’intervalle temporel</w:t>
      </w:r>
    </w:p>
    <w:p w14:paraId="0E713F71" w14:textId="77777777" w:rsidR="00697E04" w:rsidRPr="007C1EF2" w:rsidRDefault="00697E04" w:rsidP="00697E0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C1EF2">
        <w:rPr>
          <w:rFonts w:ascii="Times New Roman" w:eastAsia="Times New Roman" w:hAnsi="Times New Roman" w:cs="Times New Roman"/>
          <w:sz w:val="24"/>
          <w:szCs w:val="24"/>
          <w:lang w:val="en-US"/>
        </w:rPr>
        <w:t>temps de parcours sur une distance connue</w:t>
      </w:r>
    </w:p>
    <w:p w14:paraId="299B9B8F" w14:textId="77777777" w:rsidR="00697E04" w:rsidRPr="007C1EF2" w:rsidRDefault="00697E04" w:rsidP="00697E0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C1EF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vitesse moyenne </w:t>
      </w:r>
      <w:r w:rsidRPr="007C1EF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u</w:t>
      </w:r>
      <w:r w:rsidRPr="007C1EF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(km/h)</w:t>
      </w:r>
    </w:p>
    <w:p w14:paraId="51AB77B1" w14:textId="77777777" w:rsidR="00697E04" w:rsidRPr="007C1EF2" w:rsidRDefault="00697E04" w:rsidP="00697E0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C1EF2">
        <w:rPr>
          <w:rFonts w:ascii="Times New Roman" w:eastAsia="Times New Roman" w:hAnsi="Times New Roman" w:cs="Times New Roman"/>
          <w:sz w:val="24"/>
          <w:szCs w:val="24"/>
          <w:lang w:val="en-US"/>
        </w:rPr>
        <w:t>intervalles temporels entre véhicules (s)</w:t>
      </w:r>
    </w:p>
    <w:p w14:paraId="3A1BAABA" w14:textId="77777777" w:rsidR="00697E04" w:rsidRPr="007C1EF2" w:rsidRDefault="00697E04" w:rsidP="00697E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7C1EF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Étape A : définir les états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14:paraId="52716AD9" w14:textId="77777777" w:rsidR="00697E04" w:rsidRPr="007C1EF2" w:rsidRDefault="00697E04" w:rsidP="00697E04">
      <w:pPr>
        <w:spacing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C1EF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• </w:t>
      </w:r>
      <w:r w:rsidRPr="007C1EF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État 1 (Arrivées) :</w:t>
      </w:r>
      <w:r w:rsidRPr="007C1EF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trafic se déplaçant librement vers le carrefour avant de rejoindre la file d’attente.</w:t>
      </w:r>
    </w:p>
    <w:p w14:paraId="641CF965" w14:textId="77777777" w:rsidR="00697E04" w:rsidRPr="007C1EF2" w:rsidRDefault="00697E04" w:rsidP="00697E04">
      <w:pPr>
        <w:spacing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C1EF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• </w:t>
      </w:r>
      <w:r w:rsidRPr="007C1EF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État 3 (File d’attente) :</w:t>
      </w:r>
      <w:r w:rsidRPr="007C1EF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trafic arrêté au feu rouge.</w:t>
      </w:r>
    </w:p>
    <w:p w14:paraId="46988D7B" w14:textId="77777777" w:rsidR="00697E04" w:rsidRPr="007C1EF2" w:rsidRDefault="00697E04" w:rsidP="00697E04">
      <w:pPr>
        <w:spacing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C1EF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• </w:t>
      </w:r>
      <w:r w:rsidRPr="007C1EF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État 4 (Saturation/Écoulement) :</w:t>
      </w:r>
      <w:r w:rsidRPr="007C1EF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trafic franchissant la ligne d’arrêt lorsque le feu passe au vert.</w:t>
      </w:r>
    </w:p>
    <w:p w14:paraId="65786FD6" w14:textId="77777777" w:rsidR="00697E04" w:rsidRPr="007C1EF2" w:rsidRDefault="00697E04" w:rsidP="00697E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7C1EF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Étape B : extraire les paramètres</w:t>
      </w:r>
    </w:p>
    <w:p w14:paraId="586761DF" w14:textId="77777777" w:rsidR="00697E04" w:rsidRPr="007C1EF2" w:rsidRDefault="00697E04" w:rsidP="00697E0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C1EF2">
        <w:rPr>
          <w:rFonts w:ascii="Times New Roman" w:eastAsia="Times New Roman" w:hAnsi="Times New Roman" w:cs="Times New Roman"/>
          <w:sz w:val="24"/>
          <w:szCs w:val="24"/>
          <w:lang w:val="en-US"/>
        </w:rPr>
        <w:t>Examinez votre vidéo et calculez les éléments suivants pour un cycle :</w:t>
      </w:r>
    </w:p>
    <w:p w14:paraId="11228EE4" w14:textId="77777777" w:rsidR="00697E04" w:rsidRPr="00645EC8" w:rsidRDefault="00697E04" w:rsidP="00697E04">
      <w:pPr>
        <w:ind w:left="708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45EC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1. </w:t>
      </w:r>
      <w:r w:rsidRPr="00645EC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Débit d’arrivée (</w:t>
      </w:r>
      <w:r w:rsidRPr="00645EC8">
        <w:rPr>
          <w:rFonts w:ascii="KaTeX_Math" w:eastAsia="Times New Roman" w:hAnsi="KaTeX_Math" w:cs="Times New Roman"/>
          <w:i/>
          <w:iCs/>
          <w:sz w:val="29"/>
          <w:szCs w:val="29"/>
          <w:lang w:val="en-US"/>
        </w:rPr>
        <w:t>q</w:t>
      </w:r>
      <w:r w:rsidRPr="00645EC8">
        <w:rPr>
          <w:rFonts w:ascii="Times New Roman" w:eastAsia="Times New Roman" w:hAnsi="Times New Roman" w:cs="Times New Roman"/>
          <w:sz w:val="20"/>
          <w:szCs w:val="20"/>
          <w:lang w:val="en-US"/>
        </w:rPr>
        <w:t>1</w:t>
      </w:r>
      <w:r w:rsidRPr="00645EC8">
        <w:rPr>
          <w:rFonts w:ascii="Times New Roman" w:eastAsia="Times New Roman" w:hAnsi="Times New Roman" w:cs="Times New Roman"/>
          <w:sz w:val="2"/>
          <w:szCs w:val="2"/>
          <w:lang w:val="en-US"/>
        </w:rPr>
        <w:t>​</w:t>
      </w:r>
      <w:r w:rsidRPr="00645EC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) :</w:t>
      </w:r>
      <w:r w:rsidRPr="00645EC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comptez le nombre de véhicules passant en un point situé en amont </w:t>
      </w:r>
      <w:r w:rsidRPr="00645EC8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avant</w:t>
      </w:r>
      <w:r w:rsidRPr="00645EC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qu’ils ne freinent. Convertissez le résultat en </w:t>
      </w:r>
      <w:r w:rsidRPr="00645EC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véhicules par heure (</w:t>
      </w:r>
      <w:proofErr w:type="spellStart"/>
      <w:r w:rsidRPr="00645EC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véh/h</w:t>
      </w:r>
      <w:proofErr w:type="spellEnd"/>
      <w:r w:rsidRPr="00645EC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)</w:t>
      </w:r>
      <w:r w:rsidRPr="00645EC8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75D0835D" w14:textId="77777777" w:rsidR="00697E04" w:rsidRPr="00645EC8" w:rsidRDefault="00697E04" w:rsidP="00697E04">
      <w:pPr>
        <w:ind w:left="708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45EC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2. </w:t>
      </w:r>
      <w:r w:rsidRPr="00645EC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Vitesse d’arrivée (</w:t>
      </w:r>
      <w:r w:rsidRPr="00645EC8">
        <w:rPr>
          <w:rFonts w:ascii="KaTeX_Math" w:eastAsia="Times New Roman" w:hAnsi="KaTeX_Math" w:cs="Times New Roman"/>
          <w:i/>
          <w:iCs/>
          <w:sz w:val="29"/>
          <w:szCs w:val="29"/>
          <w:lang w:val="en-US"/>
        </w:rPr>
        <w:t>u</w:t>
      </w:r>
      <w:r w:rsidRPr="00645EC8">
        <w:rPr>
          <w:rFonts w:ascii="Times New Roman" w:eastAsia="Times New Roman" w:hAnsi="Times New Roman" w:cs="Times New Roman"/>
          <w:sz w:val="20"/>
          <w:szCs w:val="20"/>
          <w:lang w:val="en-US"/>
        </w:rPr>
        <w:t>1</w:t>
      </w:r>
      <w:r w:rsidRPr="00645EC8">
        <w:rPr>
          <w:rFonts w:ascii="Times New Roman" w:eastAsia="Times New Roman" w:hAnsi="Times New Roman" w:cs="Times New Roman"/>
          <w:sz w:val="2"/>
          <w:szCs w:val="2"/>
          <w:lang w:val="en-US"/>
        </w:rPr>
        <w:t>​</w:t>
      </w:r>
      <w:r w:rsidRPr="00645EC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) :</w:t>
      </w:r>
      <w:r w:rsidRPr="00645EC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mesurez le temps nécessaire à un véhicule de l’état 1 pour parcourir votre distance de référence connue. Calculez la vitesse en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km/</w:t>
      </w:r>
      <w:r w:rsidRPr="00645EC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ou en m/s</w:t>
      </w:r>
      <w:r w:rsidRPr="00645EC8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5B4C6C03" w14:textId="77777777" w:rsidR="00697E04" w:rsidRPr="00645EC8" w:rsidRDefault="00697E04" w:rsidP="00697E04">
      <w:pPr>
        <w:ind w:left="708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45EC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3. </w:t>
      </w:r>
      <w:r w:rsidRPr="00645EC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Densité d’arrivée (</w:t>
      </w:r>
      <w:r w:rsidRPr="00645EC8">
        <w:rPr>
          <w:rFonts w:ascii="KaTeX_Math" w:eastAsia="Times New Roman" w:hAnsi="KaTeX_Math" w:cs="Times New Roman"/>
          <w:i/>
          <w:iCs/>
          <w:sz w:val="29"/>
          <w:szCs w:val="29"/>
          <w:lang w:val="en-US"/>
        </w:rPr>
        <w:t>k</w:t>
      </w:r>
      <w:r w:rsidRPr="00645EC8">
        <w:rPr>
          <w:rFonts w:ascii="Times New Roman" w:eastAsia="Times New Roman" w:hAnsi="Times New Roman" w:cs="Times New Roman"/>
          <w:sz w:val="20"/>
          <w:szCs w:val="20"/>
          <w:lang w:val="en-US"/>
        </w:rPr>
        <w:t>1</w:t>
      </w:r>
      <w:r w:rsidRPr="00645EC8">
        <w:rPr>
          <w:rFonts w:ascii="Times New Roman" w:eastAsia="Times New Roman" w:hAnsi="Times New Roman" w:cs="Times New Roman"/>
          <w:sz w:val="2"/>
          <w:szCs w:val="2"/>
          <w:lang w:val="en-US"/>
        </w:rPr>
        <w:t>​</w:t>
      </w:r>
      <w:r w:rsidRPr="00645EC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) :</w:t>
      </w:r>
      <w:r w:rsidRPr="00645EC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utilisez l’équation fondamentale : </w:t>
      </w:r>
      <w:r w:rsidRPr="00645EC8">
        <w:rPr>
          <w:rFonts w:ascii="KaTeX_Math" w:eastAsia="Times New Roman" w:hAnsi="KaTeX_Math" w:cs="Times New Roman"/>
          <w:i/>
          <w:iCs/>
          <w:sz w:val="29"/>
          <w:szCs w:val="29"/>
          <w:lang w:val="en-US"/>
        </w:rPr>
        <w:t>k</w:t>
      </w:r>
      <w:r w:rsidRPr="00645EC8">
        <w:rPr>
          <w:rFonts w:ascii="Times New Roman" w:eastAsia="Times New Roman" w:hAnsi="Times New Roman" w:cs="Times New Roman"/>
          <w:sz w:val="20"/>
          <w:szCs w:val="20"/>
          <w:lang w:val="en-US"/>
        </w:rPr>
        <w:t>1</w:t>
      </w:r>
      <w:r w:rsidRPr="00645EC8">
        <w:rPr>
          <w:rFonts w:ascii="Times New Roman" w:eastAsia="Times New Roman" w:hAnsi="Times New Roman" w:cs="Times New Roman"/>
          <w:sz w:val="2"/>
          <w:szCs w:val="2"/>
          <w:lang w:val="en-US"/>
        </w:rPr>
        <w:t>​</w:t>
      </w:r>
      <w:r w:rsidRPr="00645EC8">
        <w:rPr>
          <w:rFonts w:ascii="Times New Roman" w:eastAsia="Times New Roman" w:hAnsi="Times New Roman" w:cs="Times New Roman"/>
          <w:sz w:val="29"/>
          <w:szCs w:val="29"/>
          <w:lang w:val="en-US"/>
        </w:rPr>
        <w:t>=</w:t>
      </w:r>
      <w:r w:rsidRPr="00645EC8">
        <w:rPr>
          <w:rFonts w:ascii="KaTeX_Math" w:eastAsia="Times New Roman" w:hAnsi="KaTeX_Math" w:cs="Times New Roman"/>
          <w:i/>
          <w:iCs/>
          <w:sz w:val="29"/>
          <w:szCs w:val="29"/>
          <w:lang w:val="en-US"/>
        </w:rPr>
        <w:t>u</w:t>
      </w:r>
      <w:r w:rsidRPr="00645EC8">
        <w:rPr>
          <w:rFonts w:ascii="Times New Roman" w:eastAsia="Times New Roman" w:hAnsi="Times New Roman" w:cs="Times New Roman"/>
          <w:sz w:val="20"/>
          <w:szCs w:val="20"/>
          <w:lang w:val="en-US"/>
        </w:rPr>
        <w:t>1</w:t>
      </w:r>
      <w:r w:rsidRPr="00645EC8">
        <w:rPr>
          <w:rFonts w:ascii="Times New Roman" w:eastAsia="Times New Roman" w:hAnsi="Times New Roman" w:cs="Times New Roman"/>
          <w:sz w:val="2"/>
          <w:szCs w:val="2"/>
          <w:lang w:val="en-US"/>
        </w:rPr>
        <w:t>​</w:t>
      </w:r>
      <w:r w:rsidRPr="00645EC8">
        <w:rPr>
          <w:rFonts w:ascii="KaTeX_Math" w:eastAsia="Times New Roman" w:hAnsi="KaTeX_Math" w:cs="Times New Roman"/>
          <w:i/>
          <w:iCs/>
          <w:sz w:val="29"/>
          <w:szCs w:val="29"/>
          <w:lang w:val="en-US"/>
        </w:rPr>
        <w:t>q</w:t>
      </w:r>
      <w:r w:rsidRPr="00645EC8">
        <w:rPr>
          <w:rFonts w:ascii="Times New Roman" w:eastAsia="Times New Roman" w:hAnsi="Times New Roman" w:cs="Times New Roman"/>
          <w:sz w:val="20"/>
          <w:szCs w:val="20"/>
          <w:lang w:val="en-US"/>
        </w:rPr>
        <w:t>1</w:t>
      </w:r>
      <w:r w:rsidRPr="00645EC8">
        <w:rPr>
          <w:rFonts w:ascii="Times New Roman" w:eastAsia="Times New Roman" w:hAnsi="Times New Roman" w:cs="Times New Roman"/>
          <w:sz w:val="2"/>
          <w:szCs w:val="2"/>
          <w:lang w:val="en-US"/>
        </w:rPr>
        <w:t>​​</w:t>
      </w:r>
    </w:p>
    <w:p w14:paraId="1DD89837" w14:textId="77777777" w:rsidR="00697E04" w:rsidRPr="00645EC8" w:rsidRDefault="00697E04" w:rsidP="00697E04">
      <w:pPr>
        <w:ind w:left="708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45EC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4. </w:t>
      </w:r>
      <w:r w:rsidRPr="00645EC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Densité de congestion (</w:t>
      </w:r>
      <w:r w:rsidRPr="00645EC8">
        <w:rPr>
          <w:rFonts w:ascii="KaTeX_Math" w:eastAsia="Times New Roman" w:hAnsi="KaTeX_Math" w:cs="Times New Roman"/>
          <w:i/>
          <w:iCs/>
          <w:sz w:val="29"/>
          <w:szCs w:val="29"/>
          <w:lang w:val="en-US"/>
        </w:rPr>
        <w:t>k</w:t>
      </w:r>
      <w:r w:rsidRPr="00645EC8">
        <w:rPr>
          <w:rFonts w:ascii="Times New Roman" w:eastAsia="Times New Roman" w:hAnsi="Times New Roman" w:cs="Times New Roman"/>
          <w:sz w:val="20"/>
          <w:szCs w:val="20"/>
          <w:lang w:val="en-US"/>
        </w:rPr>
        <w:t>3</w:t>
      </w:r>
      <w:r w:rsidRPr="00645EC8">
        <w:rPr>
          <w:rFonts w:ascii="Times New Roman" w:eastAsia="Times New Roman" w:hAnsi="Times New Roman" w:cs="Times New Roman"/>
          <w:sz w:val="2"/>
          <w:szCs w:val="2"/>
          <w:lang w:val="en-US"/>
        </w:rPr>
        <w:t>​</w:t>
      </w:r>
      <w:r w:rsidRPr="00645EC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ou </w:t>
      </w:r>
      <w:proofErr w:type="spellStart"/>
      <w:r w:rsidRPr="00645EC8">
        <w:rPr>
          <w:rFonts w:ascii="KaTeX_Math" w:eastAsia="Times New Roman" w:hAnsi="KaTeX_Math" w:cs="Times New Roman"/>
          <w:i/>
          <w:iCs/>
          <w:sz w:val="29"/>
          <w:szCs w:val="29"/>
          <w:lang w:val="en-US"/>
        </w:rPr>
        <w:t>k</w:t>
      </w:r>
      <w:r w:rsidRPr="00645EC8">
        <w:rPr>
          <w:rFonts w:ascii="KaTeX_Math" w:eastAsia="Times New Roman" w:hAnsi="KaTeX_Math" w:cs="Times New Roman"/>
          <w:i/>
          <w:iCs/>
          <w:sz w:val="20"/>
          <w:szCs w:val="20"/>
          <w:lang w:val="en-US"/>
        </w:rPr>
        <w:t>j</w:t>
      </w:r>
      <w:proofErr w:type="spellEnd"/>
      <w:r w:rsidRPr="00645EC8">
        <w:rPr>
          <w:rFonts w:ascii="Times New Roman" w:eastAsia="Times New Roman" w:hAnsi="Times New Roman" w:cs="Times New Roman"/>
          <w:sz w:val="2"/>
          <w:szCs w:val="2"/>
          <w:lang w:val="en-US"/>
        </w:rPr>
        <w:t>​</w:t>
      </w:r>
      <w:r w:rsidRPr="00645EC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) :</w:t>
      </w:r>
      <w:r w:rsidRPr="00645EC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estimez la densité de la file de véhicules à l’arrêt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ou utilisez des valeurs issues de la littérature.</w:t>
      </w:r>
    </w:p>
    <w:p w14:paraId="195449C1" w14:textId="77777777" w:rsidR="00697E04" w:rsidRDefault="00697E04" w:rsidP="00697E0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E5C5E">
        <w:rPr>
          <w:rFonts w:ascii="Times New Roman" w:eastAsia="Times New Roman" w:hAnsi="Times New Roman" w:cs="Times New Roman"/>
          <w:sz w:val="24"/>
          <w:szCs w:val="24"/>
          <w:lang w:val="en-US"/>
        </w:rPr>
        <w:t>Toutes les hypothèses doivent être clairement énoncées et justifiées.</w:t>
      </w:r>
    </w:p>
    <w:p w14:paraId="519E2770" w14:textId="77777777" w:rsidR="00697E04" w:rsidRPr="003A3A9C" w:rsidRDefault="00697E04" w:rsidP="00697E04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/>
          <w14:ligatures w14:val="none"/>
        </w:rPr>
      </w:pPr>
      <w:r w:rsidRPr="003A3A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/>
          <w14:ligatures w14:val="none"/>
        </w:rPr>
        <w:t>Analyse des diagrammes fondamentaux</w:t>
      </w:r>
    </w:p>
    <w:p w14:paraId="3B5BC19D" w14:textId="77777777" w:rsidR="00697E04" w:rsidRPr="003A3A9C" w:rsidRDefault="00697E04" w:rsidP="00697E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A3A9C">
        <w:rPr>
          <w:rFonts w:ascii="Times New Roman" w:eastAsia="Times New Roman" w:hAnsi="Times New Roman" w:cs="Times New Roman"/>
          <w:sz w:val="24"/>
          <w:szCs w:val="24"/>
          <w:lang w:val="en-US"/>
        </w:rPr>
        <w:t>À partir des données recueillies, les étudiants doivent construire :</w:t>
      </w:r>
    </w:p>
    <w:p w14:paraId="4A1F7A47" w14:textId="77777777" w:rsidR="00697E04" w:rsidRPr="003A3A9C" w:rsidRDefault="00697E04" w:rsidP="00697E0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A3A9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diagramme débit–densité </w:t>
      </w:r>
    </w:p>
    <w:p w14:paraId="34A2D241" w14:textId="77777777" w:rsidR="00697E04" w:rsidRPr="003A3A9C" w:rsidRDefault="00697E04" w:rsidP="00697E0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A3A9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diagramme vitesse–densité </w:t>
      </w:r>
    </w:p>
    <w:p w14:paraId="6568E6FF" w14:textId="77777777" w:rsidR="00697E04" w:rsidRPr="003A3A9C" w:rsidRDefault="00697E04" w:rsidP="00697E0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A3A9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diagramme débit–vitesse </w:t>
      </w:r>
    </w:p>
    <w:p w14:paraId="0472A73F" w14:textId="77777777" w:rsidR="00697E04" w:rsidRPr="003A3A9C" w:rsidRDefault="00697E04" w:rsidP="00697E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A3A9C">
        <w:rPr>
          <w:rFonts w:ascii="Times New Roman" w:eastAsia="Times New Roman" w:hAnsi="Times New Roman" w:cs="Times New Roman"/>
          <w:sz w:val="24"/>
          <w:szCs w:val="24"/>
          <w:lang w:val="en-US"/>
        </w:rPr>
        <w:t>Les étudiants doivent :</w:t>
      </w:r>
    </w:p>
    <w:p w14:paraId="3D86D0DD" w14:textId="77777777" w:rsidR="00697E04" w:rsidRPr="003A3A9C" w:rsidRDefault="00697E04" w:rsidP="00697E0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A3A9C">
        <w:rPr>
          <w:rFonts w:ascii="Times New Roman" w:eastAsia="Times New Roman" w:hAnsi="Times New Roman" w:cs="Times New Roman"/>
          <w:sz w:val="24"/>
          <w:szCs w:val="24"/>
          <w:lang w:val="en-US"/>
        </w:rPr>
        <w:t>représenter les points de données mesurés</w:t>
      </w:r>
    </w:p>
    <w:p w14:paraId="780771DE" w14:textId="77777777" w:rsidR="00697E04" w:rsidRPr="003A3A9C" w:rsidRDefault="00697E04" w:rsidP="00697E0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A3A9C">
        <w:rPr>
          <w:rFonts w:ascii="Times New Roman" w:eastAsia="Times New Roman" w:hAnsi="Times New Roman" w:cs="Times New Roman"/>
          <w:sz w:val="24"/>
          <w:szCs w:val="24"/>
          <w:lang w:val="en-US"/>
        </w:rPr>
        <w:t>identifier les régimes de circulation fluide et congestionnée</w:t>
      </w:r>
    </w:p>
    <w:p w14:paraId="50A84BB5" w14:textId="77777777" w:rsidR="00697E04" w:rsidRPr="003A3A9C" w:rsidRDefault="00697E04" w:rsidP="00697E0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A3A9C">
        <w:rPr>
          <w:rFonts w:ascii="Times New Roman" w:eastAsia="Times New Roman" w:hAnsi="Times New Roman" w:cs="Times New Roman"/>
          <w:sz w:val="24"/>
          <w:szCs w:val="24"/>
          <w:lang w:val="en-US"/>
        </w:rPr>
        <w:t>estimer la capacité et la densité critique</w:t>
      </w:r>
    </w:p>
    <w:p w14:paraId="636D348C" w14:textId="77777777" w:rsidR="00697E04" w:rsidRPr="003A3A9C" w:rsidRDefault="00697E04" w:rsidP="00697E0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A3A9C">
        <w:rPr>
          <w:rFonts w:ascii="Times New Roman" w:eastAsia="Times New Roman" w:hAnsi="Times New Roman" w:cs="Times New Roman"/>
          <w:sz w:val="24"/>
          <w:szCs w:val="24"/>
          <w:lang w:val="en-US"/>
        </w:rPr>
        <w:t>interpréter brièvement chaque diagramme</w:t>
      </w:r>
    </w:p>
    <w:p w14:paraId="6F85B7DF" w14:textId="77777777" w:rsidR="00697E04" w:rsidRPr="006604FE" w:rsidRDefault="00697E04" w:rsidP="00697E04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/>
          <w14:ligatures w14:val="none"/>
        </w:rPr>
      </w:pPr>
      <w:r w:rsidRPr="006604F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/>
          <w14:ligatures w14:val="none"/>
        </w:rPr>
        <w:t xml:space="preserve">Analyse des ondes de </w:t>
      </w: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/>
          <w14:ligatures w14:val="none"/>
        </w:rPr>
        <w:t>choc</w:t>
      </w:r>
    </w:p>
    <w:p w14:paraId="77EBDE1E" w14:textId="77777777" w:rsidR="00697E04" w:rsidRPr="006604FE" w:rsidRDefault="00697E04" w:rsidP="00697E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04FE">
        <w:rPr>
          <w:rFonts w:ascii="Times New Roman" w:eastAsia="Times New Roman" w:hAnsi="Times New Roman" w:cs="Times New Roman"/>
          <w:sz w:val="24"/>
          <w:szCs w:val="24"/>
          <w:lang w:val="en-US"/>
        </w:rPr>
        <w:t>Les étudiants doivent identifier et décrire :</w:t>
      </w:r>
    </w:p>
    <w:p w14:paraId="2EB52BB2" w14:textId="77777777" w:rsidR="00697E04" w:rsidRPr="006604FE" w:rsidRDefault="00697E04" w:rsidP="00697E0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04FE">
        <w:rPr>
          <w:rFonts w:ascii="Times New Roman" w:eastAsia="Times New Roman" w:hAnsi="Times New Roman" w:cs="Times New Roman"/>
          <w:sz w:val="24"/>
          <w:szCs w:val="24"/>
          <w:lang w:val="en-US"/>
        </w:rPr>
        <w:t>les ondes de choc de formation se propageant vers l’amont (croissance de la file)</w:t>
      </w:r>
    </w:p>
    <w:p w14:paraId="775A1CCF" w14:textId="77777777" w:rsidR="00697E04" w:rsidRPr="006604FE" w:rsidRDefault="00697E04" w:rsidP="00697E0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04FE">
        <w:rPr>
          <w:rFonts w:ascii="Times New Roman" w:eastAsia="Times New Roman" w:hAnsi="Times New Roman" w:cs="Times New Roman"/>
          <w:sz w:val="24"/>
          <w:szCs w:val="24"/>
          <w:lang w:val="en-US"/>
        </w:rPr>
        <w:t>les ondes de choc de récupération se propageant vers l’amont (résorption de la file)</w:t>
      </w:r>
    </w:p>
    <w:p w14:paraId="57102689" w14:textId="77777777" w:rsidR="00697E04" w:rsidRPr="006604FE" w:rsidRDefault="00697E04" w:rsidP="00697E0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les ondes de choc se propageant vers l’aval</w:t>
      </w:r>
      <w:r w:rsidRPr="006604F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(récupération après écoulement)</w:t>
      </w:r>
    </w:p>
    <w:p w14:paraId="21A340FE" w14:textId="77777777" w:rsidR="00697E04" w:rsidRPr="006604FE" w:rsidRDefault="00697E04" w:rsidP="00697E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04F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Un </w:t>
      </w:r>
      <w:r w:rsidRPr="006604F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diagramme espace–temps</w:t>
      </w:r>
      <w:r w:rsidRPr="006604F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montrant la propagation des ondes de choc doit être tracé.</w:t>
      </w:r>
    </w:p>
    <w:p w14:paraId="0F012758" w14:textId="77777777" w:rsidR="00697E04" w:rsidRPr="00FB6F77" w:rsidRDefault="00697E04" w:rsidP="00697E04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/>
          <w14:ligatures w14:val="none"/>
        </w:rPr>
      </w:pPr>
      <w:r w:rsidRPr="00FB6F7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/>
          <w14:ligatures w14:val="none"/>
        </w:rPr>
        <w:t>Rapport</w:t>
      </w:r>
    </w:p>
    <w:p w14:paraId="3A4F10FE" w14:textId="77777777" w:rsidR="00697E04" w:rsidRPr="00FB6F77" w:rsidRDefault="00697E04" w:rsidP="00697E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B6F7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Les étudiants doivent remettre un </w:t>
      </w:r>
      <w:r w:rsidRPr="00FB6F7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rapport de 6 à 10 pages</w:t>
      </w:r>
      <w:r w:rsidRPr="00FB6F7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comprenant :</w:t>
      </w:r>
    </w:p>
    <w:p w14:paraId="064BB8B1" w14:textId="77777777" w:rsidR="00697E04" w:rsidRPr="00FB6F77" w:rsidRDefault="00697E04" w:rsidP="00697E0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B6F77">
        <w:rPr>
          <w:rFonts w:ascii="Times New Roman" w:eastAsia="Times New Roman" w:hAnsi="Times New Roman" w:cs="Times New Roman"/>
          <w:sz w:val="24"/>
          <w:szCs w:val="24"/>
          <w:lang w:val="en-US"/>
        </w:rPr>
        <w:t>introduction et objectifs</w:t>
      </w:r>
    </w:p>
    <w:p w14:paraId="21F91EAB" w14:textId="77777777" w:rsidR="00697E04" w:rsidRPr="00FB6F77" w:rsidRDefault="00697E04" w:rsidP="00697E0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B6F7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description du site </w:t>
      </w:r>
    </w:p>
    <w:p w14:paraId="6D1A3AB8" w14:textId="77777777" w:rsidR="00697E04" w:rsidRPr="00FB6F77" w:rsidRDefault="00697E04" w:rsidP="00697E0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B6F77">
        <w:rPr>
          <w:rFonts w:ascii="Times New Roman" w:eastAsia="Times New Roman" w:hAnsi="Times New Roman" w:cs="Times New Roman"/>
          <w:sz w:val="24"/>
          <w:szCs w:val="24"/>
          <w:lang w:val="en-US"/>
        </w:rPr>
        <w:t>méthodologie de collecte des données</w:t>
      </w:r>
    </w:p>
    <w:p w14:paraId="224B9251" w14:textId="77777777" w:rsidR="00697E04" w:rsidRPr="00FB6F77" w:rsidRDefault="00697E04" w:rsidP="00697E0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B6F77">
        <w:rPr>
          <w:rFonts w:ascii="Times New Roman" w:eastAsia="Times New Roman" w:hAnsi="Times New Roman" w:cs="Times New Roman"/>
          <w:sz w:val="24"/>
          <w:szCs w:val="24"/>
          <w:lang w:val="en-US"/>
        </w:rPr>
        <w:t>tableaux de données et estimation des paramètres</w:t>
      </w:r>
    </w:p>
    <w:p w14:paraId="4838EF70" w14:textId="77777777" w:rsidR="00697E04" w:rsidRPr="00FB6F77" w:rsidRDefault="00697E04" w:rsidP="00697E0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B6F77">
        <w:rPr>
          <w:rFonts w:ascii="Times New Roman" w:eastAsia="Times New Roman" w:hAnsi="Times New Roman" w:cs="Times New Roman"/>
          <w:sz w:val="24"/>
          <w:szCs w:val="24"/>
          <w:lang w:val="en-US"/>
        </w:rPr>
        <w:t>diagrammes fondamentaux</w:t>
      </w:r>
    </w:p>
    <w:p w14:paraId="4B467680" w14:textId="77777777" w:rsidR="00697E04" w:rsidRPr="00FB6F77" w:rsidRDefault="00697E04" w:rsidP="00697E0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B6F77">
        <w:rPr>
          <w:rFonts w:ascii="Times New Roman" w:eastAsia="Times New Roman" w:hAnsi="Times New Roman" w:cs="Times New Roman"/>
          <w:sz w:val="24"/>
          <w:szCs w:val="24"/>
          <w:lang w:val="en-US"/>
        </w:rPr>
        <w:t>analyse des ondes de choc et résultats</w:t>
      </w:r>
    </w:p>
    <w:p w14:paraId="693CEC08" w14:textId="77777777" w:rsidR="00697E04" w:rsidRPr="00FB6F77" w:rsidRDefault="00697E04" w:rsidP="00697E0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B6F7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discussion </w:t>
      </w:r>
    </w:p>
    <w:p w14:paraId="6137DF72" w14:textId="77777777" w:rsidR="00697E04" w:rsidRDefault="00697E04" w:rsidP="00697E0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B6F77">
        <w:rPr>
          <w:rFonts w:ascii="Times New Roman" w:eastAsia="Times New Roman" w:hAnsi="Times New Roman" w:cs="Times New Roman"/>
          <w:sz w:val="24"/>
          <w:szCs w:val="24"/>
          <w:lang w:val="en-US"/>
        </w:rPr>
        <w:t>conclusions et recommandations</w:t>
      </w:r>
    </w:p>
    <w:p w14:paraId="2CC35A0A" w14:textId="77777777" w:rsidR="00697E04" w:rsidRPr="00FB6F77" w:rsidRDefault="00697E04" w:rsidP="00697E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78411E0" w14:textId="77777777" w:rsidR="00697E04" w:rsidRDefault="00697E04" w:rsidP="00697E04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/>
          <w14:ligatures w14:val="none"/>
        </w:rPr>
      </w:pPr>
      <w:r w:rsidRPr="00E56D8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/>
          <w14:ligatures w14:val="none"/>
        </w:rPr>
        <w:t xml:space="preserve">Critères d’évaluation </w:t>
      </w:r>
    </w:p>
    <w:tbl>
      <w:tblPr>
        <w:tblStyle w:val="Table"/>
        <w:tblW w:w="0" w:type="auto"/>
        <w:tblInd w:w="1308" w:type="dxa"/>
        <w:tblBorders>
          <w:insideH w:val="single" w:sz="4" w:space="0" w:color="auto"/>
        </w:tblBorders>
        <w:tblLook w:val="0020" w:firstRow="1" w:lastRow="0" w:firstColumn="0" w:lastColumn="0" w:noHBand="0" w:noVBand="0"/>
      </w:tblPr>
      <w:tblGrid>
        <w:gridCol w:w="3732"/>
        <w:gridCol w:w="1170"/>
      </w:tblGrid>
      <w:tr w:rsidR="00697E04" w:rsidRPr="00E56D81" w14:paraId="2862F470" w14:textId="77777777" w:rsidTr="009974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732" w:type="dxa"/>
            <w:tcBorders>
              <w:top w:val="single" w:sz="4" w:space="0" w:color="auto"/>
              <w:bottom w:val="single" w:sz="4" w:space="0" w:color="auto"/>
            </w:tcBorders>
          </w:tcPr>
          <w:p w14:paraId="60AE82B5" w14:textId="77777777" w:rsidR="00697E04" w:rsidRPr="00E56D81" w:rsidRDefault="00697E04" w:rsidP="00997408">
            <w:pPr>
              <w:pStyle w:val="Compact"/>
              <w:rPr>
                <w:rFonts w:ascii="Times New Roman" w:hAnsi="Times New Roman" w:cs="Times New Roman"/>
                <w:b/>
                <w:bCs/>
              </w:rPr>
            </w:pPr>
            <w:r w:rsidRPr="00E56D81">
              <w:rPr>
                <w:rFonts w:ascii="Times New Roman" w:hAnsi="Times New Roman" w:cs="Times New Roman"/>
                <w:b/>
                <w:bCs/>
              </w:rPr>
              <w:t>Critères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21D94CC5" w14:textId="77777777" w:rsidR="00697E04" w:rsidRPr="00E56D81" w:rsidRDefault="00697E04" w:rsidP="00997408">
            <w:pPr>
              <w:pStyle w:val="Compact"/>
              <w:rPr>
                <w:rFonts w:ascii="Times New Roman" w:hAnsi="Times New Roman" w:cs="Times New Roman"/>
                <w:b/>
                <w:bCs/>
              </w:rPr>
            </w:pPr>
            <w:r w:rsidRPr="00E56D81">
              <w:rPr>
                <w:rFonts w:ascii="Times New Roman" w:hAnsi="Times New Roman" w:cs="Times New Roman"/>
                <w:b/>
                <w:bCs/>
                <w:sz w:val="16"/>
              </w:rPr>
              <w:t>Pondération</w:t>
            </w:r>
          </w:p>
        </w:tc>
      </w:tr>
      <w:tr w:rsidR="00697E04" w:rsidRPr="00E56D81" w14:paraId="588441C6" w14:textId="77777777" w:rsidTr="00997408">
        <w:tc>
          <w:tcPr>
            <w:tcW w:w="3732" w:type="dxa"/>
            <w:tcBorders>
              <w:top w:val="single" w:sz="4" w:space="0" w:color="auto"/>
            </w:tcBorders>
          </w:tcPr>
          <w:p w14:paraId="7748427A" w14:textId="77777777" w:rsidR="00697E04" w:rsidRPr="00E56D81" w:rsidRDefault="00697E04" w:rsidP="00997408">
            <w:pPr>
              <w:pStyle w:val="Compact"/>
              <w:rPr>
                <w:rFonts w:ascii="Times New Roman" w:hAnsi="Times New Roman" w:cs="Times New Roman"/>
                <w:i/>
                <w:iCs/>
              </w:rPr>
            </w:pPr>
            <w:r w:rsidRPr="00E56D81">
              <w:rPr>
                <w:rFonts w:ascii="Times New Roman" w:hAnsi="Times New Roman" w:cs="Times New Roman"/>
                <w:i/>
                <w:iCs/>
              </w:rPr>
              <w:t>Qualité de la collecte des données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2A2B41B3" w14:textId="77777777" w:rsidR="00697E04" w:rsidRPr="00E56D81" w:rsidRDefault="00697E04" w:rsidP="00997408">
            <w:pPr>
              <w:pStyle w:val="Compact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15 %</w:t>
            </w:r>
            <w:r w:rsidRPr="00E56D81">
              <w:rPr>
                <w:rFonts w:ascii="Times New Roman" w:hAnsi="Times New Roman" w:cs="Times New Roman"/>
                <w:i/>
                <w:iCs/>
              </w:rPr>
            </w:r>
          </w:p>
        </w:tc>
      </w:tr>
      <w:tr w:rsidR="00697E04" w:rsidRPr="00E56D81" w14:paraId="50404709" w14:textId="77777777" w:rsidTr="00997408">
        <w:tc>
          <w:tcPr>
            <w:tcW w:w="3732" w:type="dxa"/>
          </w:tcPr>
          <w:p w14:paraId="64DC2949" w14:textId="77777777" w:rsidR="00697E04" w:rsidRPr="00E56D81" w:rsidRDefault="00697E04" w:rsidP="00997408">
            <w:pPr>
              <w:pStyle w:val="Compact"/>
              <w:rPr>
                <w:rFonts w:ascii="Times New Roman" w:hAnsi="Times New Roman" w:cs="Times New Roman"/>
                <w:i/>
                <w:iCs/>
              </w:rPr>
            </w:pPr>
            <w:r w:rsidRPr="00E56D81">
              <w:rPr>
                <w:rFonts w:ascii="Times New Roman" w:hAnsi="Times New Roman" w:cs="Times New Roman"/>
                <w:i/>
                <w:iCs/>
              </w:rPr>
              <w:t>Exactitude de l’analyse</w:t>
            </w:r>
          </w:p>
        </w:tc>
        <w:tc>
          <w:tcPr>
            <w:tcW w:w="1170" w:type="dxa"/>
          </w:tcPr>
          <w:p w14:paraId="6D28C5FC" w14:textId="77777777" w:rsidR="00697E04" w:rsidRPr="00E56D81" w:rsidRDefault="00697E04" w:rsidP="00997408">
            <w:pPr>
              <w:pStyle w:val="Compact"/>
              <w:rPr>
                <w:rFonts w:ascii="Times New Roman" w:hAnsi="Times New Roman" w:cs="Times New Roman"/>
                <w:i/>
                <w:iCs/>
              </w:rPr>
            </w:pPr>
            <w:r w:rsidRPr="00E56D81">
              <w:rPr>
                <w:rFonts w:ascii="Times New Roman" w:hAnsi="Times New Roman" w:cs="Times New Roman"/>
                <w:i/>
                <w:iCs/>
              </w:rPr>
              <w:t>30 %</w:t>
            </w:r>
          </w:p>
        </w:tc>
      </w:tr>
      <w:tr w:rsidR="00697E04" w:rsidRPr="00E56D81" w14:paraId="28578E3F" w14:textId="77777777" w:rsidTr="00997408">
        <w:tc>
          <w:tcPr>
            <w:tcW w:w="3732" w:type="dxa"/>
          </w:tcPr>
          <w:p w14:paraId="4CF21317" w14:textId="77777777" w:rsidR="00697E04" w:rsidRPr="00E56D81" w:rsidRDefault="00697E04" w:rsidP="00997408">
            <w:pPr>
              <w:pStyle w:val="Compact"/>
              <w:rPr>
                <w:rFonts w:ascii="Times New Roman" w:hAnsi="Times New Roman" w:cs="Times New Roman"/>
                <w:i/>
                <w:iCs/>
              </w:rPr>
            </w:pPr>
            <w:r w:rsidRPr="00E56D81">
              <w:rPr>
                <w:rFonts w:ascii="Times New Roman" w:hAnsi="Times New Roman" w:cs="Times New Roman"/>
                <w:i/>
                <w:iCs/>
              </w:rPr>
              <w:t>Diagrammes et calculs</w:t>
            </w:r>
          </w:p>
        </w:tc>
        <w:tc>
          <w:tcPr>
            <w:tcW w:w="1170" w:type="dxa"/>
          </w:tcPr>
          <w:p w14:paraId="7DD325A1" w14:textId="77777777" w:rsidR="00697E04" w:rsidRPr="00E56D81" w:rsidRDefault="00697E04" w:rsidP="00997408">
            <w:pPr>
              <w:pStyle w:val="Compact"/>
              <w:rPr>
                <w:rFonts w:ascii="Times New Roman" w:hAnsi="Times New Roman" w:cs="Times New Roman"/>
                <w:i/>
                <w:iCs/>
              </w:rPr>
            </w:pPr>
            <w:r w:rsidRPr="00E56D81">
              <w:rPr>
                <w:rFonts w:ascii="Times New Roman" w:hAnsi="Times New Roman" w:cs="Times New Roman"/>
                <w:i/>
                <w:iCs/>
              </w:rPr>
              <w:t>25 %</w:t>
            </w:r>
          </w:p>
        </w:tc>
      </w:tr>
      <w:tr w:rsidR="00697E04" w:rsidRPr="00E56D81" w14:paraId="41285C9F" w14:textId="77777777" w:rsidTr="00997408">
        <w:tc>
          <w:tcPr>
            <w:tcW w:w="3732" w:type="dxa"/>
            <w:tcBorders>
              <w:bottom w:val="single" w:sz="4" w:space="0" w:color="auto"/>
            </w:tcBorders>
          </w:tcPr>
          <w:p w14:paraId="41F8CAFF" w14:textId="77777777" w:rsidR="00697E04" w:rsidRPr="00E56D81" w:rsidRDefault="00697E04" w:rsidP="00997408">
            <w:pPr>
              <w:pStyle w:val="Compact"/>
              <w:rPr>
                <w:rFonts w:ascii="Times New Roman" w:hAnsi="Times New Roman" w:cs="Times New Roman"/>
                <w:i/>
                <w:iCs/>
              </w:rPr>
            </w:pPr>
            <w:r w:rsidRPr="00E56D81">
              <w:rPr>
                <w:rFonts w:ascii="Times New Roman" w:hAnsi="Times New Roman" w:cs="Times New Roman"/>
                <w:i/>
                <w:iCs/>
              </w:rPr>
              <w:t>Interprétation et discussion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009076C0" w14:textId="77777777" w:rsidR="00697E04" w:rsidRPr="00E56D81" w:rsidRDefault="00697E04" w:rsidP="00997408">
            <w:pPr>
              <w:pStyle w:val="Compact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20 %</w:t>
            </w:r>
            <w:r w:rsidRPr="00E56D81">
              <w:rPr>
                <w:rFonts w:ascii="Times New Roman" w:hAnsi="Times New Roman" w:cs="Times New Roman"/>
                <w:i/>
                <w:iCs/>
              </w:rPr>
            </w:r>
          </w:p>
        </w:tc>
      </w:tr>
      <w:tr w:rsidR="00697E04" w:rsidRPr="00E56D81" w14:paraId="2C189A8C" w14:textId="77777777" w:rsidTr="00997408">
        <w:tc>
          <w:tcPr>
            <w:tcW w:w="3732" w:type="dxa"/>
            <w:tcBorders>
              <w:top w:val="single" w:sz="4" w:space="0" w:color="auto"/>
              <w:bottom w:val="single" w:sz="4" w:space="0" w:color="auto"/>
            </w:tcBorders>
          </w:tcPr>
          <w:p w14:paraId="4476146F" w14:textId="77777777" w:rsidR="00697E04" w:rsidRPr="00E56D81" w:rsidRDefault="00697E04" w:rsidP="00997408">
            <w:pPr>
              <w:pStyle w:val="Compact"/>
              <w:rPr>
                <w:rFonts w:ascii="Times New Roman" w:hAnsi="Times New Roman" w:cs="Times New Roman"/>
                <w:i/>
                <w:iCs/>
              </w:rPr>
            </w:pPr>
            <w:r w:rsidRPr="00E56D81">
              <w:rPr>
                <w:rFonts w:ascii="Times New Roman" w:hAnsi="Times New Roman" w:cs="Times New Roman"/>
                <w:i/>
                <w:iCs/>
              </w:rPr>
              <w:t>Qualité du rapport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00FAAF02" w14:textId="77777777" w:rsidR="00697E04" w:rsidRPr="00E56D81" w:rsidRDefault="00697E04" w:rsidP="00997408">
            <w:pPr>
              <w:pStyle w:val="Compact"/>
              <w:rPr>
                <w:rFonts w:ascii="Times New Roman" w:hAnsi="Times New Roman" w:cs="Times New Roman"/>
                <w:i/>
                <w:iCs/>
              </w:rPr>
            </w:pPr>
            <w:r w:rsidRPr="00E56D81">
              <w:rPr>
                <w:rFonts w:ascii="Times New Roman" w:hAnsi="Times New Roman" w:cs="Times New Roman"/>
                <w:i/>
                <w:iCs/>
              </w:rPr>
              <w:t>10 %</w:t>
            </w:r>
          </w:p>
        </w:tc>
      </w:tr>
    </w:tbl>
    <w:p w14:paraId="46EDB6E4" w14:textId="77777777" w:rsidR="00697E04" w:rsidRPr="00E56D81" w:rsidRDefault="00697E04" w:rsidP="00697E0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</w:p>
    <w:p w14:paraId="44BD4E79" w14:textId="77777777" w:rsidR="00777AC3" w:rsidRDefault="00777AC3"/>
    <w:sectPr w:rsidR="00777AC3">
      <w:headerReference w:type="default" r:id="rId10"/>
      <w:footerReference w:type="default" r:id="rId11"/>
      <w:pgSz w:w="12240" w:h="15840"/>
      <w:pgMar w:top="1440" w:right="990" w:bottom="1440" w:left="90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155323" w14:textId="77777777" w:rsidR="00533203" w:rsidRDefault="00533203">
      <w:pPr>
        <w:spacing w:line="240" w:lineRule="auto"/>
      </w:pPr>
      <w:r>
        <w:separator/>
      </w:r>
    </w:p>
  </w:endnote>
  <w:endnote w:type="continuationSeparator" w:id="0">
    <w:p w14:paraId="7719A0FC" w14:textId="77777777" w:rsidR="00533203" w:rsidRDefault="005332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KaTeX_Math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D4E7C" w14:textId="77777777" w:rsidR="00777AC3" w:rsidRDefault="00000000"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44BD4E83" wp14:editId="44BD4E84">
          <wp:simplePos x="0" y="0"/>
          <wp:positionH relativeFrom="column">
            <wp:posOffset>-266699</wp:posOffset>
          </wp:positionH>
          <wp:positionV relativeFrom="paragraph">
            <wp:posOffset>247650</wp:posOffset>
          </wp:positionV>
          <wp:extent cx="7013209" cy="472801"/>
          <wp:effectExtent l="0" t="0" r="0" b="0"/>
          <wp:wrapNone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13209" cy="47280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4BD4E7D" w14:textId="77777777" w:rsidR="00777AC3" w:rsidRDefault="00777AC3"/>
  <w:p w14:paraId="44BD4E7E" w14:textId="77777777" w:rsidR="00777AC3" w:rsidRDefault="00777AC3">
    <w:pPr>
      <w:ind w:left="-1350" w:right="12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F621EB" w14:textId="77777777" w:rsidR="00533203" w:rsidRDefault="00533203">
      <w:pPr>
        <w:spacing w:line="240" w:lineRule="auto"/>
      </w:pPr>
      <w:r>
        <w:separator/>
      </w:r>
    </w:p>
  </w:footnote>
  <w:footnote w:type="continuationSeparator" w:id="0">
    <w:p w14:paraId="2A40162A" w14:textId="77777777" w:rsidR="00533203" w:rsidRDefault="0053320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D4E7A" w14:textId="77777777" w:rsidR="00777AC3" w:rsidRDefault="00000000">
    <w:pPr>
      <w:ind w:left="-90" w:hanging="630"/>
    </w:pP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44BD4E7F" wp14:editId="44BD4E80">
          <wp:simplePos x="0" y="0"/>
          <wp:positionH relativeFrom="page">
            <wp:posOffset>4982936</wp:posOffset>
          </wp:positionH>
          <wp:positionV relativeFrom="page">
            <wp:posOffset>647700</wp:posOffset>
          </wp:positionV>
          <wp:extent cx="2198914" cy="457200"/>
          <wp:effectExtent l="0" t="0" r="0" b="0"/>
          <wp:wrapNone/>
          <wp:docPr id="1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98914" cy="457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inline distT="114300" distB="114300" distL="114300" distR="114300" wp14:anchorId="44BD4E81" wp14:editId="44BD4E82">
          <wp:extent cx="2667000" cy="750094"/>
          <wp:effectExtent l="0" t="0" r="0" b="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67000" cy="75009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 xml:space="preserve">  </w:t>
    </w:r>
  </w:p>
  <w:p w14:paraId="44BD4E7B" w14:textId="77777777" w:rsidR="00777AC3" w:rsidRDefault="00777AC3">
    <w:pPr>
      <w:ind w:hanging="63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A1EFA"/>
    <w:multiLevelType w:val="multilevel"/>
    <w:tmpl w:val="4B1E0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9A5E5B"/>
    <w:multiLevelType w:val="multilevel"/>
    <w:tmpl w:val="1E368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9D100A"/>
    <w:multiLevelType w:val="multilevel"/>
    <w:tmpl w:val="F594D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95523A"/>
    <w:multiLevelType w:val="multilevel"/>
    <w:tmpl w:val="5EBCD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56186C"/>
    <w:multiLevelType w:val="multilevel"/>
    <w:tmpl w:val="45B0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E664DC"/>
    <w:multiLevelType w:val="multilevel"/>
    <w:tmpl w:val="11065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866357"/>
    <w:multiLevelType w:val="multilevel"/>
    <w:tmpl w:val="BAFCD2D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E777C9"/>
    <w:multiLevelType w:val="hybridMultilevel"/>
    <w:tmpl w:val="B12EC67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B9D0E45"/>
    <w:multiLevelType w:val="multilevel"/>
    <w:tmpl w:val="56487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33459323">
    <w:abstractNumId w:val="5"/>
  </w:num>
  <w:num w:numId="2" w16cid:durableId="1709986759">
    <w:abstractNumId w:val="4"/>
  </w:num>
  <w:num w:numId="3" w16cid:durableId="698820114">
    <w:abstractNumId w:val="2"/>
  </w:num>
  <w:num w:numId="4" w16cid:durableId="233319285">
    <w:abstractNumId w:val="6"/>
  </w:num>
  <w:num w:numId="5" w16cid:durableId="1804036802">
    <w:abstractNumId w:val="7"/>
  </w:num>
  <w:num w:numId="6" w16cid:durableId="7056">
    <w:abstractNumId w:val="8"/>
  </w:num>
  <w:num w:numId="7" w16cid:durableId="2092115366">
    <w:abstractNumId w:val="0"/>
  </w:num>
  <w:num w:numId="8" w16cid:durableId="1533300446">
    <w:abstractNumId w:val="3"/>
  </w:num>
  <w:num w:numId="9" w16cid:durableId="9113562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AC3"/>
    <w:rsid w:val="000F6979"/>
    <w:rsid w:val="004C3B74"/>
    <w:rsid w:val="00533203"/>
    <w:rsid w:val="005C26DA"/>
    <w:rsid w:val="00697E04"/>
    <w:rsid w:val="00777AC3"/>
    <w:rsid w:val="00E35280"/>
    <w:rsid w:val="00FD6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BD4E79"/>
  <w15:docId w15:val="{2EF49816-88E1-4ACF-9889-47B27C266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4C3B74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3B74"/>
  </w:style>
  <w:style w:type="paragraph" w:styleId="Footer">
    <w:name w:val="footer"/>
    <w:basedOn w:val="Normal"/>
    <w:link w:val="FooterChar"/>
    <w:uiPriority w:val="99"/>
    <w:unhideWhenUsed/>
    <w:rsid w:val="004C3B74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3B74"/>
  </w:style>
  <w:style w:type="paragraph" w:styleId="ListParagraph">
    <w:name w:val="List Paragraph"/>
    <w:basedOn w:val="Normal"/>
    <w:uiPriority w:val="34"/>
    <w:qFormat/>
    <w:rsid w:val="00697E0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de-DE" w:eastAsia="en-US"/>
      <w14:ligatures w14:val="standardContextual"/>
    </w:rPr>
  </w:style>
  <w:style w:type="paragraph" w:customStyle="1" w:styleId="Compact">
    <w:name w:val="Compact"/>
    <w:basedOn w:val="BodyText"/>
    <w:qFormat/>
    <w:rsid w:val="00697E04"/>
    <w:pPr>
      <w:spacing w:before="36" w:after="36" w:line="240" w:lineRule="auto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table" w:customStyle="1" w:styleId="Table">
    <w:name w:val="Table"/>
    <w:semiHidden/>
    <w:unhideWhenUsed/>
    <w:qFormat/>
    <w:rsid w:val="00697E04"/>
    <w:pPr>
      <w:spacing w:after="200" w:line="240" w:lineRule="auto"/>
    </w:pPr>
    <w:rPr>
      <w:rFonts w:asciiTheme="minorHAnsi" w:eastAsiaTheme="minorHAnsi" w:hAnsiTheme="minorHAnsi" w:cstheme="minorBidi"/>
      <w:sz w:val="24"/>
      <w:szCs w:val="24"/>
      <w:lang w:val="en-US"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styleId="BodyText">
    <w:name w:val="Body Text"/>
    <w:basedOn w:val="Normal"/>
    <w:link w:val="BodyTextChar"/>
    <w:uiPriority w:val="99"/>
    <w:semiHidden/>
    <w:unhideWhenUsed/>
    <w:rsid w:val="00697E0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97E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'1.0' encoding='UTF-8' standalone='yes'?>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7320a7-26c9-4ada-a5d3-9ce4cfbbe2be">
      <Terms xmlns="http://schemas.microsoft.com/office/infopath/2007/PartnerControls"/>
    </lcf76f155ced4ddcb4097134ff3c332f>
    <TaxCatchAll xmlns="d7c2d7e5-d637-40e7-a03d-32f79b35a394" xsi:nil="true"/>
    <Title0 xmlns="597320a7-26c9-4ada-a5d3-9ce4cfbbe2b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3EF0A11BD24C4C9008F746CD06379C" ma:contentTypeVersion="17" ma:contentTypeDescription="Create a new document." ma:contentTypeScope="" ma:versionID="7d533f054477f862f9ee7dbd8f6a0fc7">
  <xsd:schema xmlns:xsd="http://www.w3.org/2001/XMLSchema" xmlns:xs="http://www.w3.org/2001/XMLSchema" xmlns:p="http://schemas.microsoft.com/office/2006/metadata/properties" xmlns:ns2="597320a7-26c9-4ada-a5d3-9ce4cfbbe2be" xmlns:ns3="d7c2d7e5-d637-40e7-a03d-32f79b35a394" targetNamespace="http://schemas.microsoft.com/office/2006/metadata/properties" ma:root="true" ma:fieldsID="a7fd26fdefcb677a1938840b95eccd0f" ns2:_="" ns3:_="">
    <xsd:import namespace="597320a7-26c9-4ada-a5d3-9ce4cfbbe2be"/>
    <xsd:import namespace="d7c2d7e5-d637-40e7-a03d-32f79b35a3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Title0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7320a7-26c9-4ada-a5d3-9ce4cfbbe2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d7908e7-ca7e-4471-83c9-3ee8b5a5cf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Title0" ma:index="23" nillable="true" ma:displayName="Title" ma:format="Dropdown" ma:internalName="Title0">
      <xsd:simpleType>
        <xsd:restriction base="dms:Text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2d7e5-d637-40e7-a03d-32f79b35a39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ff4abbc-c280-4740-a48b-ef07fb128eca}" ma:internalName="TaxCatchAll" ma:showField="CatchAllData" ma:web="d7c2d7e5-d637-40e7-a03d-32f79b35a3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75960A-21FB-43D9-81C2-7CE24531F5EE}">
  <ds:schemaRefs>
    <ds:schemaRef ds:uri="http://schemas.microsoft.com/office/2006/metadata/properties"/>
    <ds:schemaRef ds:uri="http://schemas.microsoft.com/office/infopath/2007/PartnerControls"/>
    <ds:schemaRef ds:uri="597320a7-26c9-4ada-a5d3-9ce4cfbbe2be"/>
    <ds:schemaRef ds:uri="d7c2d7e5-d637-40e7-a03d-32f79b35a394"/>
  </ds:schemaRefs>
</ds:datastoreItem>
</file>

<file path=customXml/itemProps2.xml><?xml version="1.0" encoding="utf-8"?>
<ds:datastoreItem xmlns:ds="http://schemas.openxmlformats.org/officeDocument/2006/customXml" ds:itemID="{D5C0625A-229F-4BD4-9389-C8B24CAA2408}"/>
</file>

<file path=customXml/itemProps3.xml><?xml version="1.0" encoding="utf-8"?>
<ds:datastoreItem xmlns:ds="http://schemas.openxmlformats.org/officeDocument/2006/customXml" ds:itemID="{DDDCD3E5-C6E2-409A-A97A-C1B7D98AEC3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585</Words>
  <Characters>3341</Characters>
  <Application>Microsoft Office Word</Application>
  <DocSecurity>0</DocSecurity>
  <Lines>27</Lines>
  <Paragraphs>7</Paragraphs>
  <ScaleCrop>false</ScaleCrop>
  <Company/>
  <LinksUpToDate>false</LinksUpToDate>
  <CharactersWithSpaces>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wondwossen Tad</dc:creator>
  <cp:lastModifiedBy>Wondwossen Taddesse Gedamu</cp:lastModifiedBy>
  <cp:revision>2</cp:revision>
  <dcterms:created xsi:type="dcterms:W3CDTF">2026-01-28T12:26:00Z</dcterms:created>
  <dcterms:modified xsi:type="dcterms:W3CDTF">2026-01-28T12:26:00Z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0x0101009A3EF0A11BD24C4C9008F746CD06379C</vt:lpwstr>
  </property>
  <property fmtid="{D5CDD505-2E9C-101B-9397-08002B2CF9AE}" pid="3" name="GrammarlyDocumentId">
    <vt:lpwstr>8f8e362c-ddca-4f27-b283-5d9c5ed34800</vt:lpwstr>
  </property>
  <property fmtid="{D5CDD505-2E9C-101B-9397-08002B2CF9AE}" pid="4" name="MediaServiceImageTags">
    <vt:lpwstr/>
  </property>
</Properties>
</file>