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E9D" w:rsidRPr="00577E9D" w:rsidRDefault="00577E9D" w:rsidP="00577E9D">
      <w:pPr>
        <w:rPr>
          <w:rFonts w:ascii="Palatino Linotype" w:hAnsi="Palatino Linotype"/>
          <w:b/>
          <w:i/>
          <w:sz w:val="32"/>
          <w:szCs w:val="32"/>
        </w:rPr>
      </w:pPr>
      <w:proofErr w:type="spellStart"/>
      <w:r w:rsidRPr="00577E9D">
        <w:rPr>
          <w:rFonts w:ascii="Palatino Linotype" w:hAnsi="Palatino Linotype"/>
          <w:b/>
          <w:sz w:val="32"/>
          <w:szCs w:val="32"/>
        </w:rPr>
        <w:t>J</w:t>
      </w:r>
      <w:r w:rsidRPr="00577E9D">
        <w:rPr>
          <w:rFonts w:ascii="Palatino Linotype" w:hAnsi="Palatino Linotype" w:cstheme="minorHAnsi"/>
          <w:b/>
          <w:sz w:val="32"/>
          <w:szCs w:val="32"/>
        </w:rPr>
        <w:t>ü</w:t>
      </w:r>
      <w:r w:rsidRPr="00577E9D">
        <w:rPr>
          <w:rFonts w:ascii="Palatino Linotype" w:hAnsi="Palatino Linotype"/>
          <w:b/>
          <w:sz w:val="32"/>
          <w:szCs w:val="32"/>
        </w:rPr>
        <w:t>rgen</w:t>
      </w:r>
      <w:proofErr w:type="spellEnd"/>
      <w:r w:rsidRPr="00577E9D">
        <w:rPr>
          <w:rFonts w:ascii="Palatino Linotype" w:hAnsi="Palatino Linotype"/>
          <w:b/>
          <w:sz w:val="32"/>
          <w:szCs w:val="32"/>
        </w:rPr>
        <w:t xml:space="preserve"> Habermas, wyjątki z  tekstu </w:t>
      </w:r>
      <w:r w:rsidRPr="00577E9D">
        <w:rPr>
          <w:rFonts w:ascii="Palatino Linotype" w:hAnsi="Palatino Linotype"/>
          <w:b/>
          <w:i/>
          <w:sz w:val="32"/>
          <w:szCs w:val="32"/>
        </w:rPr>
        <w:t>Interesy  konstytuujące poznanie</w:t>
      </w:r>
    </w:p>
    <w:p w:rsidR="00577E9D" w:rsidRPr="00577E9D" w:rsidRDefault="00577E9D" w:rsidP="00577E9D">
      <w:pPr>
        <w:rPr>
          <w:rFonts w:ascii="Palatino Linotype" w:hAnsi="Palatino Linotype"/>
          <w:sz w:val="24"/>
          <w:szCs w:val="24"/>
        </w:rPr>
      </w:pPr>
    </w:p>
    <w:p w:rsidR="00577E9D" w:rsidRPr="00577E9D" w:rsidRDefault="00896D5C" w:rsidP="00577E9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[…] </w:t>
      </w:r>
    </w:p>
    <w:p w:rsidR="00577E9D" w:rsidRPr="00577E9D" w:rsidRDefault="00577E9D" w:rsidP="00577E9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577E9D">
        <w:rPr>
          <w:rFonts w:ascii="Palatino Linotype" w:hAnsi="Palatino Linotype"/>
          <w:sz w:val="24"/>
          <w:szCs w:val="24"/>
        </w:rPr>
        <w:t xml:space="preserve">Istnieją trzy kategorie procesów badawczych, dla których można wykazać specyficzny związek między logiczno-metodologicznymi regułami i interesami </w:t>
      </w:r>
      <w:r>
        <w:rPr>
          <w:rFonts w:ascii="Palatino Linotype" w:hAnsi="Palatino Linotype"/>
          <w:sz w:val="24"/>
          <w:szCs w:val="24"/>
        </w:rPr>
        <w:t>„</w:t>
      </w:r>
      <w:r w:rsidRPr="00577E9D">
        <w:rPr>
          <w:rFonts w:ascii="Palatino Linotype" w:hAnsi="Palatino Linotype"/>
          <w:sz w:val="24"/>
          <w:szCs w:val="24"/>
        </w:rPr>
        <w:t>konstytuującymi poznanie</w:t>
      </w:r>
      <w:r>
        <w:rPr>
          <w:rFonts w:ascii="Palatino Linotype" w:hAnsi="Palatino Linotype"/>
          <w:sz w:val="24"/>
          <w:szCs w:val="24"/>
        </w:rPr>
        <w:t>”</w:t>
      </w:r>
      <w:r w:rsidRPr="00577E9D">
        <w:rPr>
          <w:rFonts w:ascii="Palatino Linotype" w:hAnsi="Palatino Linotype"/>
          <w:sz w:val="24"/>
          <w:szCs w:val="24"/>
        </w:rPr>
        <w:t>. Wykazanie tego związku jest zadaniem krytycznej filozofii nauki, która unika pułapek pozytywizmu. Podejście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77E9D">
        <w:rPr>
          <w:rFonts w:ascii="Palatino Linotype" w:hAnsi="Palatino Linotype"/>
          <w:sz w:val="24"/>
          <w:szCs w:val="24"/>
        </w:rPr>
        <w:t xml:space="preserve">nauk empiryczno-analitycznych obejmuje </w:t>
      </w:r>
      <w:r w:rsidRPr="00577E9D">
        <w:rPr>
          <w:rFonts w:ascii="Palatino Linotype" w:hAnsi="Palatino Linotype"/>
          <w:b/>
          <w:sz w:val="24"/>
          <w:szCs w:val="24"/>
        </w:rPr>
        <w:t>techniczny interes poznawczy</w:t>
      </w:r>
      <w:r w:rsidRPr="00577E9D">
        <w:rPr>
          <w:rFonts w:ascii="Palatino Linotype" w:hAnsi="Palatino Linotype"/>
          <w:sz w:val="24"/>
          <w:szCs w:val="24"/>
        </w:rPr>
        <w:t xml:space="preserve">; podejście nauk historyczno-hermeneutycznych obejmuje </w:t>
      </w:r>
      <w:r w:rsidRPr="00577E9D">
        <w:rPr>
          <w:rFonts w:ascii="Palatino Linotype" w:hAnsi="Palatino Linotype"/>
          <w:b/>
          <w:sz w:val="24"/>
          <w:szCs w:val="24"/>
        </w:rPr>
        <w:t>prakt</w:t>
      </w:r>
      <w:r w:rsidRPr="00577E9D">
        <w:rPr>
          <w:rFonts w:ascii="Palatino Linotype" w:hAnsi="Palatino Linotype"/>
          <w:b/>
          <w:sz w:val="24"/>
          <w:szCs w:val="24"/>
        </w:rPr>
        <w:t>y</w:t>
      </w:r>
      <w:r w:rsidRPr="00577E9D">
        <w:rPr>
          <w:rFonts w:ascii="Palatino Linotype" w:hAnsi="Palatino Linotype"/>
          <w:b/>
          <w:sz w:val="24"/>
          <w:szCs w:val="24"/>
        </w:rPr>
        <w:t>czny interes poznawczy</w:t>
      </w:r>
      <w:r w:rsidRPr="00577E9D">
        <w:rPr>
          <w:rFonts w:ascii="Palatino Linotype" w:hAnsi="Palatino Linotype"/>
          <w:sz w:val="24"/>
          <w:szCs w:val="24"/>
        </w:rPr>
        <w:t xml:space="preserve">, a podejście krytycznie zorientowanych nauk obejmuje </w:t>
      </w:r>
      <w:r w:rsidRPr="00577E9D">
        <w:rPr>
          <w:rFonts w:ascii="Palatino Linotype" w:hAnsi="Palatino Linotype"/>
          <w:b/>
          <w:sz w:val="24"/>
          <w:szCs w:val="24"/>
        </w:rPr>
        <w:t>poznawczy interes  emancypacyjny</w:t>
      </w:r>
      <w:r w:rsidRPr="00577E9D">
        <w:rPr>
          <w:rFonts w:ascii="Palatino Linotype" w:hAnsi="Palatino Linotype"/>
          <w:sz w:val="24"/>
          <w:szCs w:val="24"/>
        </w:rPr>
        <w:t>, który jak widzieliśmy, leżał u korzeni teorii tradycyjnych. Chciałbym rozjaśnić tę tezę za pomocą kilku przykładów.</w:t>
      </w:r>
    </w:p>
    <w:p w:rsidR="00577E9D" w:rsidRDefault="00896D5C" w:rsidP="00896D5C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********</w:t>
      </w:r>
    </w:p>
    <w:p w:rsidR="00577E9D" w:rsidRPr="00577E9D" w:rsidRDefault="00577E9D" w:rsidP="00577E9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577E9D">
        <w:rPr>
          <w:rFonts w:ascii="Palatino Linotype" w:hAnsi="Palatino Linotype"/>
          <w:sz w:val="24"/>
          <w:szCs w:val="24"/>
        </w:rPr>
        <w:t>W naukach empiryczno-analitycznych układ odniesienia, który przesądza znaczenie możliwych twierdzeń, ustanawia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77E9D">
        <w:rPr>
          <w:rFonts w:ascii="Palatino Linotype" w:hAnsi="Palatino Linotype"/>
          <w:sz w:val="24"/>
          <w:szCs w:val="24"/>
        </w:rPr>
        <w:t xml:space="preserve">reguły zarówno dla konstruowania teorii, jak i </w:t>
      </w:r>
      <w:r>
        <w:rPr>
          <w:rFonts w:ascii="Palatino Linotype" w:hAnsi="Palatino Linotype"/>
          <w:sz w:val="24"/>
          <w:szCs w:val="24"/>
        </w:rPr>
        <w:t xml:space="preserve">do </w:t>
      </w:r>
      <w:r w:rsidRPr="00577E9D">
        <w:rPr>
          <w:rFonts w:ascii="Palatino Linotype" w:hAnsi="Palatino Linotype"/>
          <w:sz w:val="24"/>
          <w:szCs w:val="24"/>
        </w:rPr>
        <w:t>ich krytycznego testowania. Teorie obejmuj</w:t>
      </w:r>
      <w:r>
        <w:rPr>
          <w:rFonts w:ascii="Palatino Linotype" w:hAnsi="Palatino Linotype"/>
          <w:sz w:val="24"/>
          <w:szCs w:val="24"/>
        </w:rPr>
        <w:t xml:space="preserve">ą </w:t>
      </w:r>
      <w:r w:rsidRPr="00896D5C">
        <w:rPr>
          <w:rFonts w:ascii="Palatino Linotype" w:hAnsi="Palatino Linotype"/>
          <w:b/>
          <w:sz w:val="24"/>
          <w:szCs w:val="24"/>
        </w:rPr>
        <w:t>hipo</w:t>
      </w:r>
      <w:r w:rsidRPr="00896D5C">
        <w:rPr>
          <w:rFonts w:ascii="Palatino Linotype" w:hAnsi="Palatino Linotype"/>
          <w:b/>
          <w:sz w:val="24"/>
          <w:szCs w:val="24"/>
        </w:rPr>
        <w:t>t</w:t>
      </w:r>
      <w:r w:rsidRPr="00896D5C">
        <w:rPr>
          <w:rFonts w:ascii="Palatino Linotype" w:hAnsi="Palatino Linotype"/>
          <w:b/>
          <w:sz w:val="24"/>
          <w:szCs w:val="24"/>
        </w:rPr>
        <w:t>etyczno-dedukcyjne związki zda</w:t>
      </w:r>
      <w:r w:rsidRPr="00896D5C">
        <w:rPr>
          <w:rFonts w:ascii="Palatino Linotype" w:hAnsi="Palatino Linotype"/>
          <w:b/>
          <w:sz w:val="24"/>
          <w:szCs w:val="24"/>
        </w:rPr>
        <w:t>ń</w:t>
      </w:r>
      <w:r w:rsidRPr="00896D5C">
        <w:rPr>
          <w:rFonts w:ascii="Palatino Linotype" w:hAnsi="Palatino Linotype"/>
          <w:b/>
          <w:sz w:val="24"/>
          <w:szCs w:val="24"/>
        </w:rPr>
        <w:t>, które pozwalają na dedukowanie</w:t>
      </w:r>
      <w:r w:rsidRPr="00896D5C">
        <w:rPr>
          <w:rFonts w:ascii="Palatino Linotype" w:hAnsi="Palatino Linotype"/>
          <w:b/>
          <w:sz w:val="24"/>
          <w:szCs w:val="24"/>
        </w:rPr>
        <w:t xml:space="preserve"> </w:t>
      </w:r>
      <w:r w:rsidRPr="00896D5C">
        <w:rPr>
          <w:rFonts w:ascii="Palatino Linotype" w:hAnsi="Palatino Linotype"/>
          <w:b/>
          <w:sz w:val="24"/>
          <w:szCs w:val="24"/>
        </w:rPr>
        <w:t>hipotez</w:t>
      </w:r>
      <w:r w:rsidRPr="00896D5C">
        <w:rPr>
          <w:rFonts w:ascii="Palatino Linotype" w:hAnsi="Palatino Linotype"/>
          <w:b/>
          <w:sz w:val="24"/>
          <w:szCs w:val="24"/>
        </w:rPr>
        <w:t xml:space="preserve"> </w:t>
      </w:r>
      <w:r w:rsidRPr="00896D5C">
        <w:rPr>
          <w:rFonts w:ascii="Palatino Linotype" w:hAnsi="Palatino Linotype"/>
          <w:b/>
          <w:sz w:val="24"/>
          <w:szCs w:val="24"/>
        </w:rPr>
        <w:t>o treści empirycznej mających charakter praw.</w:t>
      </w:r>
      <w:r w:rsidRPr="00577E9D">
        <w:rPr>
          <w:rFonts w:ascii="Palatino Linotype" w:hAnsi="Palatino Linotype"/>
          <w:sz w:val="24"/>
          <w:szCs w:val="24"/>
        </w:rPr>
        <w:t xml:space="preserve"> Te ostatnie mogą być interpretowane jako stwierdzenia o kowariancji obserwowalnych zdarzeń; dla danego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77E9D">
        <w:rPr>
          <w:rFonts w:ascii="Palatino Linotype" w:hAnsi="Palatino Linotype"/>
          <w:sz w:val="24"/>
          <w:szCs w:val="24"/>
        </w:rPr>
        <w:t xml:space="preserve">zbioru warunków początkowych umożliwiają one przewidywanie. Poznanie empiryczno-analityczne jest </w:t>
      </w:r>
      <w:r>
        <w:rPr>
          <w:rFonts w:ascii="Palatino Linotype" w:hAnsi="Palatino Linotype"/>
          <w:sz w:val="24"/>
          <w:szCs w:val="24"/>
        </w:rPr>
        <w:t>w</w:t>
      </w:r>
      <w:r w:rsidRPr="00577E9D">
        <w:rPr>
          <w:rFonts w:ascii="Palatino Linotype" w:hAnsi="Palatino Linotype"/>
          <w:sz w:val="24"/>
          <w:szCs w:val="24"/>
        </w:rPr>
        <w:t>ięc możliwym poznaniem predyktywnym. Jednakże sens takich przewidywań, to jest możliwość ich technicznego wykorzystania, jest ustanowiony jedynie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77E9D">
        <w:rPr>
          <w:rFonts w:ascii="Palatino Linotype" w:hAnsi="Palatino Linotype"/>
          <w:sz w:val="24"/>
          <w:szCs w:val="24"/>
        </w:rPr>
        <w:t>przez reguły, zgodnie z którymi stosujemy teorię do rzeczywistości.</w:t>
      </w:r>
    </w:p>
    <w:p w:rsidR="00577E9D" w:rsidRPr="00577E9D" w:rsidRDefault="00577E9D" w:rsidP="00577E9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577E9D">
        <w:rPr>
          <w:rFonts w:ascii="Palatino Linotype" w:hAnsi="Palatino Linotype"/>
          <w:sz w:val="24"/>
          <w:szCs w:val="24"/>
        </w:rPr>
        <w:t xml:space="preserve">W obserwacji kontrolowanej, która często przybierz formę, eksperymentu, wytwarzamy warunki początkowe i mierzymy rezultaty operacji prze-prowadzanych przy tych warunkach. </w:t>
      </w:r>
      <w:r w:rsidRPr="002B45A6">
        <w:rPr>
          <w:rFonts w:ascii="Palatino Linotype" w:hAnsi="Palatino Linotype"/>
          <w:b/>
          <w:sz w:val="24"/>
          <w:szCs w:val="24"/>
        </w:rPr>
        <w:t>Empiryzm usiłuje ugruntować iluzję obiektywistyczną za pomocą obserwacji wyrażanych w zdaniach bazowych. Obserwacje te traktuje si</w:t>
      </w:r>
      <w:r w:rsidRPr="002B45A6">
        <w:rPr>
          <w:rFonts w:ascii="Palatino Linotype" w:hAnsi="Palatino Linotype"/>
          <w:b/>
          <w:sz w:val="24"/>
          <w:szCs w:val="24"/>
        </w:rPr>
        <w:t>ę</w:t>
      </w:r>
      <w:r w:rsidRPr="002B45A6">
        <w:rPr>
          <w:rFonts w:ascii="Palatino Linotype" w:hAnsi="Palatino Linotype"/>
          <w:b/>
          <w:sz w:val="24"/>
          <w:szCs w:val="24"/>
        </w:rPr>
        <w:t xml:space="preserve"> jako niezawodne w dostarczaniu bezpośredniej ewidencji bez domieszek podmiotowych</w:t>
      </w:r>
      <w:r w:rsidRPr="00577E9D">
        <w:rPr>
          <w:rFonts w:ascii="Palatino Linotype" w:hAnsi="Palatino Linotype"/>
          <w:sz w:val="24"/>
          <w:szCs w:val="24"/>
        </w:rPr>
        <w:t>, W rzeczywistości zdania bazowe nie są prostymi reprezentacjami faktów samych w sobie, lecz wyrażają sukces lub niepowodzenie naszych operacji. Możemy powiedzieć, że fakty i relacje między nimi są ujmowane opisowo. Jednak ten sposób mówienia nie powinien przysłaniać tego, iż jako takie, fakty znaczące dla nauk empirycznych są najpierw konstytuowane poprzez aprioryczn</w:t>
      </w:r>
      <w:r>
        <w:rPr>
          <w:rFonts w:ascii="Palatino Linotype" w:hAnsi="Palatino Linotype"/>
          <w:sz w:val="24"/>
          <w:szCs w:val="24"/>
        </w:rPr>
        <w:t>ą</w:t>
      </w:r>
      <w:r w:rsidRPr="00577E9D">
        <w:rPr>
          <w:rFonts w:ascii="Palatino Linotype" w:hAnsi="Palatino Linotype"/>
          <w:sz w:val="24"/>
          <w:szCs w:val="24"/>
        </w:rPr>
        <w:t xml:space="preserve"> organizację naszego doświadczenia w behawiora</w:t>
      </w:r>
      <w:r>
        <w:rPr>
          <w:rFonts w:ascii="Palatino Linotype" w:hAnsi="Palatino Linotype"/>
          <w:sz w:val="24"/>
          <w:szCs w:val="24"/>
        </w:rPr>
        <w:t>l</w:t>
      </w:r>
      <w:r w:rsidRPr="00577E9D">
        <w:rPr>
          <w:rFonts w:ascii="Palatino Linotype" w:hAnsi="Palatino Linotype"/>
          <w:sz w:val="24"/>
          <w:szCs w:val="24"/>
        </w:rPr>
        <w:t>nym systemie działania instrumentalnego.</w:t>
      </w:r>
    </w:p>
    <w:p w:rsidR="00577E9D" w:rsidRPr="00577E9D" w:rsidRDefault="00577E9D" w:rsidP="00577E9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577E9D">
        <w:rPr>
          <w:rFonts w:ascii="Palatino Linotype" w:hAnsi="Palatino Linotype"/>
          <w:sz w:val="24"/>
          <w:szCs w:val="24"/>
        </w:rPr>
        <w:t xml:space="preserve">Wzięte łącznie te dwa czynniki, tj. logiczna struktura dopuszczalnych systemów twierdzeń i typ warunków ich uzasadniania </w:t>
      </w:r>
      <w:r>
        <w:rPr>
          <w:rFonts w:ascii="Palatino Linotype" w:hAnsi="Palatino Linotype"/>
          <w:sz w:val="24"/>
          <w:szCs w:val="24"/>
        </w:rPr>
        <w:t>(</w:t>
      </w:r>
      <w:proofErr w:type="spellStart"/>
      <w:r w:rsidRPr="00577E9D">
        <w:rPr>
          <w:rFonts w:ascii="Palatino Linotype" w:hAnsi="Palatino Linotype"/>
          <w:i/>
          <w:sz w:val="24"/>
          <w:szCs w:val="24"/>
        </w:rPr>
        <w:t>corroboration</w:t>
      </w:r>
      <w:proofErr w:type="spellEnd"/>
      <w:r>
        <w:rPr>
          <w:rFonts w:ascii="Palatino Linotype" w:hAnsi="Palatino Linotype"/>
          <w:sz w:val="24"/>
          <w:szCs w:val="24"/>
        </w:rPr>
        <w:t>)</w:t>
      </w:r>
      <w:r w:rsidRPr="00577E9D">
        <w:rPr>
          <w:rFonts w:ascii="Palatino Linotype" w:hAnsi="Palatino Linotype"/>
          <w:sz w:val="24"/>
          <w:szCs w:val="24"/>
        </w:rPr>
        <w:t>, sugerują, iż teorie należące do nauk empirycznych odsłaniają rzeczywistość jako podległą konstytuującemu je interesowi, polegającemu na możliwym zabezpieczaniu i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77E9D">
        <w:rPr>
          <w:rFonts w:ascii="Palatino Linotype" w:hAnsi="Palatino Linotype"/>
          <w:sz w:val="24"/>
          <w:szCs w:val="24"/>
        </w:rPr>
        <w:t xml:space="preserve">rozszerzaniu </w:t>
      </w:r>
      <w:r>
        <w:rPr>
          <w:rFonts w:ascii="Palatino Linotype" w:hAnsi="Palatino Linotype"/>
          <w:sz w:val="24"/>
          <w:szCs w:val="24"/>
        </w:rPr>
        <w:t>–</w:t>
      </w:r>
      <w:r w:rsidRPr="00577E9D">
        <w:rPr>
          <w:rFonts w:ascii="Palatino Linotype" w:hAnsi="Palatino Linotype"/>
          <w:sz w:val="24"/>
          <w:szCs w:val="24"/>
        </w:rPr>
        <w:t xml:space="preserve"> poprzez informację </w:t>
      </w:r>
      <w:r>
        <w:rPr>
          <w:rFonts w:ascii="Palatino Linotype" w:hAnsi="Palatino Linotype"/>
          <w:sz w:val="24"/>
          <w:szCs w:val="24"/>
        </w:rPr>
        <w:t>–</w:t>
      </w:r>
      <w:r w:rsidRPr="00577E9D">
        <w:rPr>
          <w:rFonts w:ascii="Palatino Linotype" w:hAnsi="Palatino Linotype"/>
          <w:sz w:val="24"/>
          <w:szCs w:val="24"/>
        </w:rPr>
        <w:t xml:space="preserve"> zwrotnie kontrolowanego działania. Jest to interes poznawczy polegający na technicznej kontroli nad zobiektywizowanymi procesami.</w:t>
      </w:r>
    </w:p>
    <w:p w:rsidR="00577E9D" w:rsidRPr="00577E9D" w:rsidRDefault="00577E9D" w:rsidP="00577E9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577E9D">
        <w:rPr>
          <w:rFonts w:ascii="Palatino Linotype" w:hAnsi="Palatino Linotype"/>
          <w:sz w:val="24"/>
          <w:szCs w:val="24"/>
        </w:rPr>
        <w:lastRenderedPageBreak/>
        <w:t>Nauki historyczno-hermeneutyczne uzyskują poznanie w odmiennych ramach metodologicznych. Tu sens ważności twierdzeń nie jest konstytuowany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77E9D">
        <w:rPr>
          <w:rFonts w:ascii="Palatino Linotype" w:hAnsi="Palatino Linotype"/>
          <w:sz w:val="24"/>
          <w:szCs w:val="24"/>
        </w:rPr>
        <w:t>w układzie odniesienia kontroli technicznej. Poziomy języka sformalizowanego i zobiektywizowanego doświadczenia nie zostały jeszcze rozdzielone. Teorie bowiem nie są konstruowane dedukcyjnie, a doświadczenie nie jest organizowane pod kątem sukcesu operacji. Dostęp do faktów jest zapewniony przez rozumienie znaczenia, a nie przez obserwację. Weryfikacja hipotez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77E9D">
        <w:rPr>
          <w:rFonts w:ascii="Palatino Linotype" w:hAnsi="Palatino Linotype"/>
          <w:sz w:val="24"/>
          <w:szCs w:val="24"/>
        </w:rPr>
        <w:t>w naukach empiryczno-analitycznych ma tu swój odpowiednich w interpretacji tekstów. Tak więc możliwe znaczenie ważności zdań należ</w:t>
      </w:r>
      <w:r>
        <w:rPr>
          <w:rFonts w:ascii="Palatino Linotype" w:hAnsi="Palatino Linotype"/>
          <w:sz w:val="24"/>
          <w:szCs w:val="24"/>
        </w:rPr>
        <w:t>ą</w:t>
      </w:r>
      <w:r w:rsidRPr="00577E9D">
        <w:rPr>
          <w:rFonts w:ascii="Palatino Linotype" w:hAnsi="Palatino Linotype"/>
          <w:sz w:val="24"/>
          <w:szCs w:val="24"/>
        </w:rPr>
        <w:t>cych do nauk o kulturze określają reguły hermeneutyki.</w:t>
      </w:r>
    </w:p>
    <w:p w:rsidR="00896D5C" w:rsidRPr="00896D5C" w:rsidRDefault="00577E9D" w:rsidP="00896D5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577E9D">
        <w:rPr>
          <w:rFonts w:ascii="Palatino Linotype" w:hAnsi="Palatino Linotype"/>
          <w:sz w:val="24"/>
          <w:szCs w:val="24"/>
        </w:rPr>
        <w:t xml:space="preserve">Historycyzm przyjął rozumienie znaczenia, w którym o faktach psychicznych zakłada się, </w:t>
      </w:r>
      <w:r>
        <w:rPr>
          <w:rFonts w:ascii="Palatino Linotype" w:hAnsi="Palatino Linotype"/>
          <w:sz w:val="24"/>
          <w:szCs w:val="24"/>
        </w:rPr>
        <w:t>ż</w:t>
      </w:r>
      <w:r w:rsidRPr="00577E9D">
        <w:rPr>
          <w:rFonts w:ascii="Palatino Linotype" w:hAnsi="Palatino Linotype"/>
          <w:sz w:val="24"/>
          <w:szCs w:val="24"/>
        </w:rPr>
        <w:t xml:space="preserve">e są </w:t>
      </w:r>
      <w:r>
        <w:rPr>
          <w:rFonts w:ascii="Palatino Linotype" w:hAnsi="Palatino Linotype"/>
          <w:sz w:val="24"/>
          <w:szCs w:val="24"/>
        </w:rPr>
        <w:t>„</w:t>
      </w:r>
      <w:r w:rsidRPr="00577E9D">
        <w:rPr>
          <w:rFonts w:ascii="Palatino Linotype" w:hAnsi="Palatino Linotype"/>
          <w:sz w:val="24"/>
          <w:szCs w:val="24"/>
        </w:rPr>
        <w:t>dane w bezpośredniej naoczności i przeszczepi</w:t>
      </w:r>
      <w:r w:rsidR="00896D5C">
        <w:rPr>
          <w:rFonts w:ascii="Palatino Linotype" w:hAnsi="Palatino Linotype"/>
          <w:sz w:val="24"/>
          <w:szCs w:val="24"/>
        </w:rPr>
        <w:t xml:space="preserve">ł rozumieniu </w:t>
      </w:r>
      <w:r w:rsidRPr="00577E9D">
        <w:rPr>
          <w:rFonts w:ascii="Palatino Linotype" w:hAnsi="Palatino Linotype"/>
          <w:sz w:val="24"/>
          <w:szCs w:val="24"/>
        </w:rPr>
        <w:t>obiektywistyczne złudzenie czystej teorii</w:t>
      </w:r>
      <w:r w:rsidR="00896D5C">
        <w:rPr>
          <w:rFonts w:ascii="Palatino Linotype" w:hAnsi="Palatino Linotype"/>
          <w:sz w:val="24"/>
          <w:szCs w:val="24"/>
        </w:rPr>
        <w:t>”</w:t>
      </w:r>
      <w:r w:rsidRPr="00577E9D">
        <w:rPr>
          <w:rFonts w:ascii="Palatino Linotype" w:hAnsi="Palatino Linotype"/>
          <w:sz w:val="24"/>
          <w:szCs w:val="24"/>
        </w:rPr>
        <w:t>. Wygląda to tak, jakby interpretator przenosił się w horyzont świata czy języka, z którego pochodzi znaczenie tekstu. Lecz również tutaj fakty są najpierw konstytuowane w odniesieniu do standardów, które je ustanawiają. Tak jak samoświadom</w:t>
      </w:r>
      <w:r w:rsidR="00896D5C">
        <w:rPr>
          <w:rFonts w:ascii="Palatino Linotype" w:hAnsi="Palatino Linotype"/>
          <w:sz w:val="24"/>
          <w:szCs w:val="24"/>
        </w:rPr>
        <w:t>o</w:t>
      </w:r>
      <w:r w:rsidRPr="00577E9D">
        <w:rPr>
          <w:rFonts w:ascii="Palatino Linotype" w:hAnsi="Palatino Linotype"/>
          <w:sz w:val="24"/>
          <w:szCs w:val="24"/>
        </w:rPr>
        <w:t xml:space="preserve">ść pozytywistyczna nie bierze </w:t>
      </w:r>
      <w:r w:rsidRPr="00896D5C">
        <w:rPr>
          <w:rFonts w:ascii="Palatino Linotype" w:hAnsi="Palatino Linotype"/>
          <w:i/>
          <w:sz w:val="24"/>
          <w:szCs w:val="24"/>
        </w:rPr>
        <w:t>explicite</w:t>
      </w:r>
      <w:r w:rsidRPr="00577E9D">
        <w:rPr>
          <w:rFonts w:ascii="Palatino Linotype" w:hAnsi="Palatino Linotype"/>
          <w:sz w:val="24"/>
          <w:szCs w:val="24"/>
        </w:rPr>
        <w:t xml:space="preserve"> pod uwagę związku pomiędzy operacjami pomiaru i zwrotną kontrolą, tak i on </w:t>
      </w:r>
      <w:r w:rsidR="00896D5C">
        <w:rPr>
          <w:rFonts w:ascii="Palatino Linotype" w:hAnsi="Palatino Linotype"/>
          <w:sz w:val="24"/>
          <w:szCs w:val="24"/>
        </w:rPr>
        <w:t>[</w:t>
      </w:r>
      <w:r w:rsidRPr="00577E9D">
        <w:rPr>
          <w:rFonts w:ascii="Palatino Linotype" w:hAnsi="Palatino Linotype"/>
          <w:sz w:val="24"/>
          <w:szCs w:val="24"/>
        </w:rPr>
        <w:t>tj. historycyzm</w:t>
      </w:r>
      <w:r w:rsidR="00896D5C">
        <w:rPr>
          <w:rFonts w:ascii="Palatino Linotype" w:hAnsi="Palatino Linotype"/>
          <w:sz w:val="24"/>
          <w:szCs w:val="24"/>
        </w:rPr>
        <w:t xml:space="preserve"> –</w:t>
      </w:r>
      <w:r w:rsidRPr="00577E9D">
        <w:rPr>
          <w:rFonts w:ascii="Palatino Linotype" w:hAnsi="Palatino Linotype"/>
          <w:sz w:val="24"/>
          <w:szCs w:val="24"/>
        </w:rPr>
        <w:t xml:space="preserve"> uwaga tłum.</w:t>
      </w:r>
      <w:r w:rsidR="00896D5C">
        <w:rPr>
          <w:rFonts w:ascii="Palatino Linotype" w:hAnsi="Palatino Linotype"/>
          <w:sz w:val="24"/>
          <w:szCs w:val="24"/>
        </w:rPr>
        <w:t>]</w:t>
      </w:r>
      <w:r w:rsidRPr="00577E9D">
        <w:rPr>
          <w:rFonts w:ascii="Palatino Linotype" w:hAnsi="Palatino Linotype"/>
          <w:sz w:val="24"/>
          <w:szCs w:val="24"/>
        </w:rPr>
        <w:t xml:space="preserve"> eliminuje z pola rozważań </w:t>
      </w:r>
      <w:proofErr w:type="spellStart"/>
      <w:r w:rsidRPr="00577E9D">
        <w:rPr>
          <w:rFonts w:ascii="Palatino Linotype" w:hAnsi="Palatino Linotype"/>
          <w:sz w:val="24"/>
          <w:szCs w:val="24"/>
        </w:rPr>
        <w:t>przedrozumienie</w:t>
      </w:r>
      <w:proofErr w:type="spellEnd"/>
      <w:r w:rsidRPr="00577E9D">
        <w:rPr>
          <w:rFonts w:ascii="Palatino Linotype" w:hAnsi="Palatino Linotype"/>
          <w:sz w:val="24"/>
          <w:szCs w:val="24"/>
        </w:rPr>
        <w:t xml:space="preserve"> interpretatora. Poznanie hermeneutyczne zawsze dokonuje się za </w:t>
      </w:r>
      <w:r w:rsidR="00896D5C">
        <w:rPr>
          <w:rFonts w:ascii="Palatino Linotype" w:hAnsi="Palatino Linotype"/>
          <w:sz w:val="24"/>
          <w:szCs w:val="24"/>
        </w:rPr>
        <w:t>p</w:t>
      </w:r>
      <w:r w:rsidRPr="00577E9D">
        <w:rPr>
          <w:rFonts w:ascii="Palatino Linotype" w:hAnsi="Palatino Linotype"/>
          <w:sz w:val="24"/>
          <w:szCs w:val="24"/>
        </w:rPr>
        <w:t>ośredni</w:t>
      </w:r>
      <w:r w:rsidR="00896D5C">
        <w:rPr>
          <w:rFonts w:ascii="Palatino Linotype" w:hAnsi="Palatino Linotype"/>
          <w:sz w:val="24"/>
          <w:szCs w:val="24"/>
        </w:rPr>
        <w:t xml:space="preserve">ctwem </w:t>
      </w:r>
      <w:r w:rsidR="00896D5C" w:rsidRPr="00896D5C">
        <w:rPr>
          <w:rFonts w:ascii="Palatino Linotype" w:hAnsi="Palatino Linotype"/>
          <w:sz w:val="24"/>
          <w:szCs w:val="24"/>
        </w:rPr>
        <w:t xml:space="preserve">przed-rozumienia, które </w:t>
      </w:r>
      <w:r w:rsidR="00896D5C">
        <w:rPr>
          <w:rFonts w:ascii="Palatino Linotype" w:hAnsi="Palatino Linotype"/>
          <w:sz w:val="24"/>
          <w:szCs w:val="24"/>
        </w:rPr>
        <w:t xml:space="preserve">pochodzi </w:t>
      </w:r>
      <w:r w:rsidR="00896D5C" w:rsidRPr="00896D5C">
        <w:rPr>
          <w:rFonts w:ascii="Palatino Linotype" w:hAnsi="Palatino Linotype"/>
          <w:sz w:val="24"/>
          <w:szCs w:val="24"/>
        </w:rPr>
        <w:t xml:space="preserve">z </w:t>
      </w:r>
      <w:r w:rsidR="00896D5C">
        <w:rPr>
          <w:rFonts w:ascii="Palatino Linotype" w:hAnsi="Palatino Linotype"/>
          <w:sz w:val="24"/>
          <w:szCs w:val="24"/>
        </w:rPr>
        <w:t>wyjściowej sytuacji inter</w:t>
      </w:r>
      <w:r w:rsidR="00896D5C" w:rsidRPr="00896D5C">
        <w:rPr>
          <w:rFonts w:ascii="Palatino Linotype" w:hAnsi="Palatino Linotype"/>
          <w:sz w:val="24"/>
          <w:szCs w:val="24"/>
        </w:rPr>
        <w:t xml:space="preserve">pretatora. </w:t>
      </w:r>
      <w:r w:rsidR="00896D5C">
        <w:rPr>
          <w:rFonts w:ascii="Palatino Linotype" w:hAnsi="Palatino Linotype"/>
          <w:sz w:val="24"/>
          <w:szCs w:val="24"/>
        </w:rPr>
        <w:t xml:space="preserve">Świat </w:t>
      </w:r>
      <w:r w:rsidR="00896D5C" w:rsidRPr="00896D5C">
        <w:rPr>
          <w:rFonts w:ascii="Palatino Linotype" w:hAnsi="Palatino Linotype"/>
          <w:sz w:val="24"/>
          <w:szCs w:val="24"/>
        </w:rPr>
        <w:t xml:space="preserve">znaczenia </w:t>
      </w:r>
      <w:r w:rsidR="00896D5C">
        <w:rPr>
          <w:rFonts w:ascii="Palatino Linotype" w:hAnsi="Palatino Linotype"/>
          <w:sz w:val="24"/>
          <w:szCs w:val="24"/>
        </w:rPr>
        <w:t xml:space="preserve">tradycyjnego odsłania się interpretatorowi tylko </w:t>
      </w:r>
      <w:r w:rsidR="00896D5C" w:rsidRPr="00896D5C">
        <w:rPr>
          <w:rFonts w:ascii="Palatino Linotype" w:hAnsi="Palatino Linotype"/>
          <w:sz w:val="24"/>
          <w:szCs w:val="24"/>
        </w:rPr>
        <w:t>w takim stopniu, w jakim rozjaśnia mu się jednocześnie jego wiosny świat</w:t>
      </w:r>
      <w:r w:rsidR="00896D5C">
        <w:rPr>
          <w:rFonts w:ascii="Palatino Linotype" w:hAnsi="Palatino Linotype"/>
          <w:sz w:val="24"/>
          <w:szCs w:val="24"/>
        </w:rPr>
        <w:t>.</w:t>
      </w:r>
      <w:r w:rsidR="00896D5C" w:rsidRPr="00896D5C">
        <w:rPr>
          <w:rFonts w:ascii="Palatino Linotype" w:hAnsi="Palatino Linotype"/>
          <w:sz w:val="24"/>
          <w:szCs w:val="24"/>
        </w:rPr>
        <w:t xml:space="preserve"> Podmiot rozumienia ustanawia komunikacje miedzy obu światami. Ujmuje on treściową zawartość tradycji poprzez stosowanie tradycji do </w:t>
      </w:r>
      <w:r w:rsidR="00EB4B64">
        <w:rPr>
          <w:rFonts w:ascii="Palatino Linotype" w:hAnsi="Palatino Linotype"/>
          <w:sz w:val="24"/>
          <w:szCs w:val="24"/>
        </w:rPr>
        <w:t xml:space="preserve">samego </w:t>
      </w:r>
      <w:r w:rsidR="00896D5C" w:rsidRPr="00896D5C">
        <w:rPr>
          <w:rFonts w:ascii="Palatino Linotype" w:hAnsi="Palatino Linotype"/>
          <w:sz w:val="24"/>
          <w:szCs w:val="24"/>
        </w:rPr>
        <w:t>siebie i własnej sytuacji.</w:t>
      </w:r>
    </w:p>
    <w:p w:rsidR="00896D5C" w:rsidRPr="00896D5C" w:rsidRDefault="00896D5C" w:rsidP="00896D5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6D5C">
        <w:rPr>
          <w:rFonts w:ascii="Palatino Linotype" w:hAnsi="Palatino Linotype"/>
          <w:sz w:val="24"/>
          <w:szCs w:val="24"/>
        </w:rPr>
        <w:t>Jeśli jednak reguły metodologiczne łączą interpretację i zastosowanie w ten sposób, to fakt ten sugeruje, iż badania hermeneutyczne odsłaniają rzeczywistość jako podległą konstytuującemu je interesowi, polegając</w:t>
      </w:r>
      <w:r w:rsidR="00EB4B64">
        <w:rPr>
          <w:rFonts w:ascii="Palatino Linotype" w:hAnsi="Palatino Linotype"/>
          <w:sz w:val="24"/>
          <w:szCs w:val="24"/>
        </w:rPr>
        <w:t>em</w:t>
      </w:r>
      <w:r w:rsidRPr="00896D5C">
        <w:rPr>
          <w:rFonts w:ascii="Palatino Linotype" w:hAnsi="Palatino Linotype"/>
          <w:sz w:val="24"/>
          <w:szCs w:val="24"/>
        </w:rPr>
        <w:t>u na chronieniu i rozszerzaniu intersubiektywności możliwego, orientuj</w:t>
      </w:r>
      <w:r w:rsidR="00EB4B64">
        <w:rPr>
          <w:rFonts w:ascii="Palatino Linotype" w:hAnsi="Palatino Linotype"/>
          <w:sz w:val="24"/>
          <w:szCs w:val="24"/>
        </w:rPr>
        <w:t>ą</w:t>
      </w:r>
      <w:r w:rsidRPr="00896D5C">
        <w:rPr>
          <w:rFonts w:ascii="Palatino Linotype" w:hAnsi="Palatino Linotype"/>
          <w:sz w:val="24"/>
          <w:szCs w:val="24"/>
        </w:rPr>
        <w:t>cego działania wzajemnego rozumienia. Rozumienie znaczenia skierowane jest w swojej</w:t>
      </w:r>
      <w:r w:rsidR="00EB4B64">
        <w:rPr>
          <w:rFonts w:ascii="Palatino Linotype" w:hAnsi="Palatino Linotype"/>
          <w:sz w:val="24"/>
          <w:szCs w:val="24"/>
        </w:rPr>
        <w:t xml:space="preserve"> </w:t>
      </w:r>
      <w:r w:rsidRPr="00896D5C">
        <w:rPr>
          <w:rFonts w:ascii="Palatino Linotype" w:hAnsi="Palatino Linotype"/>
          <w:sz w:val="24"/>
          <w:szCs w:val="24"/>
        </w:rPr>
        <w:t>własnej strukturze na uzyskiwanie możliwego konsensusu wśród aktorów w ramach samoświadomości wywodzącej się z tradycji. Nazywać to będziemy prakt</w:t>
      </w:r>
      <w:r w:rsidR="00EB4B64">
        <w:rPr>
          <w:rFonts w:ascii="Palatino Linotype" w:hAnsi="Palatino Linotype"/>
          <w:sz w:val="24"/>
          <w:szCs w:val="24"/>
        </w:rPr>
        <w:t>y</w:t>
      </w:r>
      <w:r w:rsidRPr="00896D5C">
        <w:rPr>
          <w:rFonts w:ascii="Palatino Linotype" w:hAnsi="Palatino Linotype"/>
          <w:sz w:val="24"/>
          <w:szCs w:val="24"/>
        </w:rPr>
        <w:t>cznym interesem poznawczym, w przeciwieństwie do technicznego.</w:t>
      </w:r>
    </w:p>
    <w:p w:rsidR="00896D5C" w:rsidRPr="00896D5C" w:rsidRDefault="00896D5C" w:rsidP="00EB4B6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6D5C">
        <w:rPr>
          <w:rFonts w:ascii="Palatino Linotype" w:hAnsi="Palatino Linotype"/>
          <w:sz w:val="24"/>
          <w:szCs w:val="24"/>
        </w:rPr>
        <w:t>Systematyczne nauki o działaniu społecznym, tj. ekonomia, socjologia</w:t>
      </w:r>
      <w:r w:rsidR="00EB4B64">
        <w:rPr>
          <w:rFonts w:ascii="Palatino Linotype" w:hAnsi="Palatino Linotype"/>
          <w:sz w:val="24"/>
          <w:szCs w:val="24"/>
        </w:rPr>
        <w:t xml:space="preserve"> </w:t>
      </w:r>
      <w:r w:rsidRPr="00896D5C">
        <w:rPr>
          <w:rFonts w:ascii="Palatino Linotype" w:hAnsi="Palatino Linotype"/>
          <w:sz w:val="24"/>
          <w:szCs w:val="24"/>
        </w:rPr>
        <w:t xml:space="preserve">i nauki polityczne, maja, za cel, tak jak nauki empiryczno-analityczne, wytwarzanie wiedzy nomologicznej. </w:t>
      </w:r>
      <w:r w:rsidRPr="002B45A6">
        <w:rPr>
          <w:rFonts w:ascii="Palatino Linotype" w:hAnsi="Palatino Linotype"/>
          <w:b/>
          <w:sz w:val="24"/>
          <w:szCs w:val="24"/>
        </w:rPr>
        <w:t>Krytyczna nauka społeczna nie będzie tym jednak usatysfakcjonowana. Chodzi jej bowiem o przekroczenie tego celu, dla ustalenia, kiedy twierdzenia teoretyczne chwytają niezmienne regularności działania społecznego jako takiego, a kiedy wyrażają ideologicznie zamrożone stosunki podległości, które zasadniczo mogą zostać przekształcone</w:t>
      </w:r>
      <w:r w:rsidRPr="00896D5C">
        <w:rPr>
          <w:rFonts w:ascii="Palatino Linotype" w:hAnsi="Palatino Linotype"/>
          <w:sz w:val="24"/>
          <w:szCs w:val="24"/>
        </w:rPr>
        <w:t xml:space="preserve">. W przypadku, gdy ma to miejsce, krytyka ideologii, jak i, co więcej, psychoanaliza, biorą pod uwagę to, iż informacja dotycząca związków o charakterze praw wzbudza proces refleksji w świadomości tych, o których prawa te mówią. Tak więc poziom świadomości nie skierowanej zwrotnie na siebie, który jest jednym z warunków początkowych takich praw, może być przekształcony. Oczywiście, krytycznie zapośredniczone w tym celu </w:t>
      </w:r>
      <w:r w:rsidRPr="00896D5C">
        <w:rPr>
          <w:rFonts w:ascii="Palatino Linotype" w:hAnsi="Palatino Linotype"/>
          <w:sz w:val="24"/>
          <w:szCs w:val="24"/>
        </w:rPr>
        <w:lastRenderedPageBreak/>
        <w:t>poznanie praw nie może, poprzez samą, refleksję, uczynić jakiegoś prawa jako takiego nie działaj</w:t>
      </w:r>
      <w:r w:rsidR="00EB4B64">
        <w:rPr>
          <w:rFonts w:ascii="Palatino Linotype" w:hAnsi="Palatino Linotype"/>
          <w:sz w:val="24"/>
          <w:szCs w:val="24"/>
        </w:rPr>
        <w:t>ą</w:t>
      </w:r>
      <w:r w:rsidRPr="00896D5C">
        <w:rPr>
          <w:rFonts w:ascii="Palatino Linotype" w:hAnsi="Palatino Linotype"/>
          <w:sz w:val="24"/>
          <w:szCs w:val="24"/>
        </w:rPr>
        <w:t>cym, lecz może uczynić je niestosowalnym.</w:t>
      </w:r>
    </w:p>
    <w:p w:rsidR="00896D5C" w:rsidRPr="002B45A6" w:rsidRDefault="00896D5C" w:rsidP="00896D5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896D5C">
        <w:rPr>
          <w:rFonts w:ascii="Palatino Linotype" w:hAnsi="Palatino Linotype"/>
          <w:sz w:val="24"/>
          <w:szCs w:val="24"/>
        </w:rPr>
        <w:t xml:space="preserve">Ramy metodologiczne, które określają znaczenie ważności sądów kry--tycznych tego typu, są ustanawiane w oparciu o pojęcie </w:t>
      </w:r>
      <w:r w:rsidRPr="002B45A6">
        <w:rPr>
          <w:rFonts w:ascii="Palatino Linotype" w:hAnsi="Palatino Linotype"/>
          <w:b/>
          <w:sz w:val="24"/>
          <w:szCs w:val="24"/>
        </w:rPr>
        <w:t>autorefleksji</w:t>
      </w:r>
      <w:r w:rsidRPr="00896D5C">
        <w:rPr>
          <w:rFonts w:ascii="Palatino Linotype" w:hAnsi="Palatino Linotype"/>
          <w:sz w:val="24"/>
          <w:szCs w:val="24"/>
        </w:rPr>
        <w:t xml:space="preserve">. Ta ostatnia uwalnia podmiot od zależności, od </w:t>
      </w:r>
      <w:proofErr w:type="spellStart"/>
      <w:r w:rsidRPr="00896D5C">
        <w:rPr>
          <w:rFonts w:ascii="Palatino Linotype" w:hAnsi="Palatino Linotype"/>
          <w:sz w:val="24"/>
          <w:szCs w:val="24"/>
        </w:rPr>
        <w:t>zhipostazowanych</w:t>
      </w:r>
      <w:proofErr w:type="spellEnd"/>
      <w:r w:rsidRPr="00896D5C">
        <w:rPr>
          <w:rFonts w:ascii="Palatino Linotype" w:hAnsi="Palatino Linotype"/>
          <w:sz w:val="24"/>
          <w:szCs w:val="24"/>
        </w:rPr>
        <w:t xml:space="preserve"> mocy. </w:t>
      </w:r>
      <w:r w:rsidRPr="002B45A6">
        <w:rPr>
          <w:rFonts w:ascii="Palatino Linotype" w:hAnsi="Palatino Linotype"/>
          <w:b/>
          <w:sz w:val="24"/>
          <w:szCs w:val="24"/>
        </w:rPr>
        <w:t>Autorefleksja jest określona przez emancypacyjny interes poznawczy. Krytycznie zorientowane nauki dzielą ten interes z filozofią.</w:t>
      </w:r>
    </w:p>
    <w:p w:rsidR="00B45EE2" w:rsidRDefault="00896D5C" w:rsidP="00896D5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6D5C">
        <w:rPr>
          <w:rFonts w:ascii="Palatino Linotype" w:hAnsi="Palatino Linotype"/>
          <w:sz w:val="24"/>
          <w:szCs w:val="24"/>
        </w:rPr>
        <w:t>Jednakże tak długo, jak długo filozofia pozostaje uwięziona w ontologii, sama ona podporządkowuje się obiektywizmowi, który maskuje związek między jej wiedzą a ludzkim interesem, skupionym na autonomii i odpowiedzialności /</w:t>
      </w:r>
      <w:proofErr w:type="spellStart"/>
      <w:r w:rsidRPr="007F27BB">
        <w:rPr>
          <w:rFonts w:ascii="Palatino Linotype" w:hAnsi="Palatino Linotype"/>
          <w:i/>
          <w:sz w:val="24"/>
          <w:szCs w:val="24"/>
        </w:rPr>
        <w:t>M</w:t>
      </w:r>
      <w:r w:rsidR="00EB4B64" w:rsidRPr="007F27BB">
        <w:rPr>
          <w:rFonts w:ascii="Palatino Linotype" w:hAnsi="Palatino Linotype"/>
          <w:i/>
          <w:sz w:val="24"/>
          <w:szCs w:val="24"/>
        </w:rPr>
        <w:t>ü</w:t>
      </w:r>
      <w:r w:rsidRPr="007F27BB">
        <w:rPr>
          <w:rFonts w:ascii="Palatino Linotype" w:hAnsi="Palatino Linotype"/>
          <w:i/>
          <w:sz w:val="24"/>
          <w:szCs w:val="24"/>
        </w:rPr>
        <w:t>ndigkeit</w:t>
      </w:r>
      <w:proofErr w:type="spellEnd"/>
      <w:r w:rsidRPr="00896D5C">
        <w:rPr>
          <w:rFonts w:ascii="Palatino Linotype" w:hAnsi="Palatino Linotype"/>
          <w:sz w:val="24"/>
          <w:szCs w:val="24"/>
        </w:rPr>
        <w:t>/. Jest tylko jeden sposób, poprzez który filozofia uzyskać może moc, którą sobie na próżno przypisuje z tytułu swej rzekomej bezzałożeniowości: sposób ten polega na uznaniu własnej zależności od tego interesu i na zwróceniu przeciwko własnej iluzji czystej teorii te</w:t>
      </w:r>
      <w:r w:rsidR="00EB4B64">
        <w:rPr>
          <w:rFonts w:ascii="Palatino Linotype" w:hAnsi="Palatino Linotype"/>
          <w:sz w:val="24"/>
          <w:szCs w:val="24"/>
        </w:rPr>
        <w:t xml:space="preserve">j </w:t>
      </w:r>
      <w:r w:rsidRPr="00896D5C">
        <w:rPr>
          <w:rFonts w:ascii="Palatino Linotype" w:hAnsi="Palatino Linotype"/>
          <w:sz w:val="24"/>
          <w:szCs w:val="24"/>
        </w:rPr>
        <w:t>kryt</w:t>
      </w:r>
      <w:r w:rsidR="00EB4B64">
        <w:rPr>
          <w:rFonts w:ascii="Palatino Linotype" w:hAnsi="Palatino Linotype"/>
          <w:sz w:val="24"/>
          <w:szCs w:val="24"/>
        </w:rPr>
        <w:t>y</w:t>
      </w:r>
      <w:r w:rsidRPr="00896D5C">
        <w:rPr>
          <w:rFonts w:ascii="Palatino Linotype" w:hAnsi="Palatino Linotype"/>
          <w:sz w:val="24"/>
          <w:szCs w:val="24"/>
        </w:rPr>
        <w:t>ki, którą sama kieruje na obiektywizm nauki</w:t>
      </w:r>
      <w:r w:rsidR="00EB4B64">
        <w:rPr>
          <w:rFonts w:ascii="Palatino Linotype" w:hAnsi="Palatino Linotype"/>
          <w:sz w:val="24"/>
          <w:szCs w:val="24"/>
        </w:rPr>
        <w:t>.</w:t>
      </w:r>
    </w:p>
    <w:p w:rsidR="00EB4B64" w:rsidRPr="00EB4B64" w:rsidRDefault="00EB4B64" w:rsidP="00EB4B6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B4B64">
        <w:rPr>
          <w:rFonts w:ascii="Palatino Linotype" w:hAnsi="Palatino Linotype"/>
          <w:sz w:val="24"/>
          <w:szCs w:val="24"/>
        </w:rPr>
        <w:t xml:space="preserve">Pojęcie </w:t>
      </w:r>
      <w:r>
        <w:rPr>
          <w:rFonts w:ascii="Palatino Linotype" w:hAnsi="Palatino Linotype"/>
          <w:sz w:val="24"/>
          <w:szCs w:val="24"/>
        </w:rPr>
        <w:t>„</w:t>
      </w:r>
      <w:r w:rsidRPr="00EB4B64">
        <w:rPr>
          <w:rFonts w:ascii="Palatino Linotype" w:hAnsi="Palatino Linotype"/>
          <w:sz w:val="24"/>
          <w:szCs w:val="24"/>
        </w:rPr>
        <w:t>konstytuujących poznanie</w:t>
      </w:r>
      <w:r>
        <w:rPr>
          <w:rFonts w:ascii="Palatino Linotype" w:hAnsi="Palatino Linotype"/>
          <w:sz w:val="24"/>
          <w:szCs w:val="24"/>
        </w:rPr>
        <w:t>”</w:t>
      </w:r>
      <w:r w:rsidRPr="00EB4B64">
        <w:rPr>
          <w:rFonts w:ascii="Palatino Linotype" w:hAnsi="Palatino Linotype"/>
          <w:sz w:val="24"/>
          <w:szCs w:val="24"/>
        </w:rPr>
        <w:t xml:space="preserve"> interesów ludzkich łączy już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B4B64">
        <w:rPr>
          <w:rFonts w:ascii="Palatino Linotype" w:hAnsi="Palatino Linotype"/>
          <w:sz w:val="24"/>
          <w:szCs w:val="24"/>
        </w:rPr>
        <w:t>dwa elementy, których relacja musi jeszcze zostać wyjaśniona: poznanie i interes. Z codziennego doświadczenia wiemy, że idee dosyć często służą wyposażaniu naszego działania w motywy usprawiedliwiaj</w:t>
      </w:r>
      <w:r>
        <w:rPr>
          <w:rFonts w:ascii="Palatino Linotype" w:hAnsi="Palatino Linotype"/>
          <w:sz w:val="24"/>
          <w:szCs w:val="24"/>
        </w:rPr>
        <w:t>ą</w:t>
      </w:r>
      <w:r w:rsidRPr="00EB4B64">
        <w:rPr>
          <w:rFonts w:ascii="Palatino Linotype" w:hAnsi="Palatino Linotype"/>
          <w:sz w:val="24"/>
          <w:szCs w:val="24"/>
        </w:rPr>
        <w:t>ce, w miejsce motywów rzeczywistych. To, co jest nazywane racjonalizacją na tym poziomie, zwane jest ideologią na poziomie działania zbiorowego. W</w:t>
      </w:r>
      <w:r>
        <w:rPr>
          <w:rFonts w:ascii="Palatino Linotype" w:hAnsi="Palatino Linotype"/>
          <w:sz w:val="24"/>
          <w:szCs w:val="24"/>
        </w:rPr>
        <w:t xml:space="preserve"> o</w:t>
      </w:r>
      <w:r w:rsidRPr="00EB4B64">
        <w:rPr>
          <w:rFonts w:ascii="Palatino Linotype" w:hAnsi="Palatino Linotype"/>
          <w:sz w:val="24"/>
          <w:szCs w:val="24"/>
        </w:rPr>
        <w:t>bu przypadkach jawna zawartość stwierdzeń jest fałszowana przez nie odzwierciedlony w świadomości związek z interesami, pomimo jej autonomiczności. Dyscyplina ukształtowanego już myślenia słusznie dąży do wyłączenia takich interesów. We wszystkich naukach rozwinięto rutynowe procedury strzegące przed subiektywnością opinii i wyłoniła si</w:t>
      </w:r>
      <w:r>
        <w:rPr>
          <w:rFonts w:ascii="Palatino Linotype" w:hAnsi="Palatino Linotype"/>
          <w:sz w:val="24"/>
          <w:szCs w:val="24"/>
        </w:rPr>
        <w:t>ę</w:t>
      </w:r>
      <w:r w:rsidRPr="00EB4B64">
        <w:rPr>
          <w:rFonts w:ascii="Palatino Linotype" w:hAnsi="Palatino Linotype"/>
          <w:sz w:val="24"/>
          <w:szCs w:val="24"/>
        </w:rPr>
        <w:t xml:space="preserve"> już nowa dyscyplina, socjologia wiedzy,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B4B64">
        <w:rPr>
          <w:rFonts w:ascii="Palatino Linotype" w:hAnsi="Palatino Linotype"/>
          <w:sz w:val="24"/>
          <w:szCs w:val="24"/>
        </w:rPr>
        <w:t>dla prze</w:t>
      </w:r>
      <w:r>
        <w:rPr>
          <w:rFonts w:ascii="Palatino Linotype" w:hAnsi="Palatino Linotype"/>
          <w:sz w:val="24"/>
          <w:szCs w:val="24"/>
        </w:rPr>
        <w:t>c</w:t>
      </w:r>
      <w:r w:rsidRPr="00EB4B64">
        <w:rPr>
          <w:rFonts w:ascii="Palatino Linotype" w:hAnsi="Palatino Linotype"/>
          <w:sz w:val="24"/>
          <w:szCs w:val="24"/>
        </w:rPr>
        <w:t>iwdziałania niekontrolowanemu wpływowi interesów na głębszym poziomie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B4B64">
        <w:rPr>
          <w:rFonts w:ascii="Palatino Linotype" w:hAnsi="Palatino Linotype"/>
          <w:sz w:val="24"/>
          <w:szCs w:val="24"/>
        </w:rPr>
        <w:t xml:space="preserve">interesów, które pochodzą w mniejszej mierze </w:t>
      </w:r>
      <w:r>
        <w:rPr>
          <w:rFonts w:ascii="Palatino Linotype" w:hAnsi="Palatino Linotype"/>
          <w:sz w:val="24"/>
          <w:szCs w:val="24"/>
        </w:rPr>
        <w:t xml:space="preserve">od </w:t>
      </w:r>
      <w:r w:rsidRPr="00EB4B64">
        <w:rPr>
          <w:rFonts w:ascii="Palatino Linotype" w:hAnsi="Palatino Linotype"/>
          <w:sz w:val="24"/>
          <w:szCs w:val="24"/>
        </w:rPr>
        <w:t xml:space="preserve">jednostki niż z obiektywnej sytuacji grup społecznych. Lecz to uwzględnia tylko jedną stronę problemu. Ponieważ nauka musi zabezpieczać obiektywność swych twierdzeń przed naciekiem i pokusą interesów partykularnych, łudzi się sama co </w:t>
      </w:r>
      <w:r>
        <w:rPr>
          <w:rFonts w:ascii="Palatino Linotype" w:hAnsi="Palatino Linotype"/>
          <w:sz w:val="24"/>
          <w:szCs w:val="24"/>
        </w:rPr>
        <w:t>do</w:t>
      </w:r>
      <w:r w:rsidRPr="00EB4B64">
        <w:rPr>
          <w:rFonts w:ascii="Palatino Linotype" w:hAnsi="Palatino Linotype"/>
          <w:sz w:val="24"/>
          <w:szCs w:val="24"/>
        </w:rPr>
        <w:t xml:space="preserve"> interesów fundamentalnych, którym zawdzięcza nie tylko swój impet, lecz również same warunki możliwej obiektywności. </w:t>
      </w:r>
    </w:p>
    <w:p w:rsidR="00EB4B64" w:rsidRPr="00EB4B64" w:rsidRDefault="00EB4B64" w:rsidP="00EB4B6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B4B64">
        <w:rPr>
          <w:rFonts w:ascii="Palatino Linotype" w:hAnsi="Palatino Linotype"/>
          <w:sz w:val="24"/>
          <w:szCs w:val="24"/>
        </w:rPr>
        <w:t>Orientacja na kontrolę techniczną, na wzajemne zrozumienie w toku życia i na wyzwolenie z pozornie "naturalnych" ograniczeń ustanawia szczególne punkty widzenia, z których możemy ująć rzeczywistość jako taką na wszelkie sposoby. Dzięki uświadomieniu sobie niemożliwości wykroczenia poza te transcendentalne ograniczenia, część natury osiąga, poprzez nas, autonomię w ramach natury. Gdyby poznanie mogło kiedykolwiek przechytrzyć wrodzony mu ludzki interes, odbyłoby się to przez zrozumienie, że pośrednictwo między podmiotem i przedmiotem, jakie świadomość filozoficzna przy-pisuje wyłącznie swej własnej syntezie, jest pierwotnie wytworem interesu. Umysł może stad się świadom tej naturalnej podstawy na drodze refleksji. Tym niemniej jej władza rozciąga si</w:t>
      </w:r>
      <w:r>
        <w:rPr>
          <w:rFonts w:ascii="Palatino Linotype" w:hAnsi="Palatino Linotype"/>
          <w:sz w:val="24"/>
          <w:szCs w:val="24"/>
        </w:rPr>
        <w:t>ę</w:t>
      </w:r>
      <w:r w:rsidRPr="00EB4B64">
        <w:rPr>
          <w:rFonts w:ascii="Palatino Linotype" w:hAnsi="Palatino Linotype"/>
          <w:sz w:val="24"/>
          <w:szCs w:val="24"/>
        </w:rPr>
        <w:t xml:space="preserve"> na .samą logikę badań.</w:t>
      </w:r>
    </w:p>
    <w:p w:rsidR="00EB4B64" w:rsidRPr="002B45A6" w:rsidRDefault="00EB4B64" w:rsidP="00EB4B64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EB4B64">
        <w:rPr>
          <w:rFonts w:ascii="Palatino Linotype" w:hAnsi="Palatino Linotype"/>
          <w:sz w:val="24"/>
          <w:szCs w:val="24"/>
        </w:rPr>
        <w:t xml:space="preserve">Przedstawienia i opisy nie są nigdy niezależne od standardów. A wybór tych standardów oparty jest na nastawieniach, które wymagają krytycznego rozważenia, z </w:t>
      </w:r>
      <w:r w:rsidRPr="00EB4B64">
        <w:rPr>
          <w:rFonts w:ascii="Palatino Linotype" w:hAnsi="Palatino Linotype"/>
          <w:sz w:val="24"/>
          <w:szCs w:val="24"/>
        </w:rPr>
        <w:lastRenderedPageBreak/>
        <w:t>pomocą argumentów, albowiem nie mogą być one ani logicznie wydedukowane, ani empirycznie wykazane.. Podstawowe decyzje metodologiczne, np. takie zasadnicze rozróżnienia, jak między bytem kategorialnym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B4B64">
        <w:rPr>
          <w:rFonts w:ascii="Palatino Linotype" w:hAnsi="Palatino Linotype"/>
          <w:sz w:val="24"/>
          <w:szCs w:val="24"/>
        </w:rPr>
        <w:t>i niekategorialnym, między zdaniami analitycznymi i syntetycznymi czy między znaczeniem opisowym i emotywnym, mają charakter szczególny, nie będąc ani dowolnymi</w:t>
      </w:r>
      <w:r>
        <w:rPr>
          <w:rFonts w:ascii="Palatino Linotype" w:hAnsi="Palatino Linotype"/>
          <w:sz w:val="24"/>
          <w:szCs w:val="24"/>
        </w:rPr>
        <w:t>,</w:t>
      </w:r>
      <w:r w:rsidRPr="00EB4B64">
        <w:rPr>
          <w:rFonts w:ascii="Palatino Linotype" w:hAnsi="Palatino Linotype"/>
          <w:sz w:val="24"/>
          <w:szCs w:val="24"/>
        </w:rPr>
        <w:t xml:space="preserve"> ani koniecznymi. Okazują się one odpowiednie albo nieodpowiednie</w:t>
      </w:r>
      <w:r>
        <w:rPr>
          <w:rFonts w:ascii="Palatino Linotype" w:hAnsi="Palatino Linotype"/>
          <w:sz w:val="24"/>
          <w:szCs w:val="24"/>
        </w:rPr>
        <w:t xml:space="preserve"> – k</w:t>
      </w:r>
      <w:r w:rsidRPr="00EB4B64">
        <w:rPr>
          <w:rFonts w:ascii="Palatino Linotype" w:hAnsi="Palatino Linotype"/>
          <w:sz w:val="24"/>
          <w:szCs w:val="24"/>
        </w:rPr>
        <w:t xml:space="preserve">ryterium ich jest metalogiczna konieczność interesów, których nie możemy ani z góry opisać, ani przedstawić, ale z którymi musimy </w:t>
      </w:r>
      <w:r>
        <w:rPr>
          <w:rFonts w:ascii="Palatino Linotype" w:hAnsi="Palatino Linotype"/>
          <w:sz w:val="24"/>
          <w:szCs w:val="24"/>
        </w:rPr>
        <w:t>„</w:t>
      </w:r>
      <w:r w:rsidRPr="00EB4B64">
        <w:rPr>
          <w:rFonts w:ascii="Palatino Linotype" w:hAnsi="Palatino Linotype"/>
          <w:sz w:val="24"/>
          <w:szCs w:val="24"/>
        </w:rPr>
        <w:t>dojść  do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B4B64">
        <w:rPr>
          <w:rFonts w:ascii="Palatino Linotype" w:hAnsi="Palatino Linotype"/>
          <w:sz w:val="24"/>
          <w:szCs w:val="24"/>
        </w:rPr>
        <w:t>porozumienia</w:t>
      </w:r>
      <w:r>
        <w:rPr>
          <w:rFonts w:ascii="Palatino Linotype" w:hAnsi="Palatino Linotype"/>
          <w:sz w:val="24"/>
          <w:szCs w:val="24"/>
        </w:rPr>
        <w:t>”</w:t>
      </w:r>
      <w:r w:rsidRPr="00EB4B64">
        <w:rPr>
          <w:rFonts w:ascii="Palatino Linotype" w:hAnsi="Palatino Linotype"/>
          <w:sz w:val="24"/>
          <w:szCs w:val="24"/>
        </w:rPr>
        <w:t xml:space="preserve">. </w:t>
      </w:r>
      <w:r w:rsidRPr="002B45A6">
        <w:rPr>
          <w:rFonts w:ascii="Palatino Linotype" w:hAnsi="Palatino Linotype"/>
          <w:b/>
          <w:sz w:val="24"/>
          <w:szCs w:val="24"/>
        </w:rPr>
        <w:t>Dlatego też moja pierwsza teza brzmi oto tak: osiągnięcia podmiotu transcend</w:t>
      </w:r>
      <w:r w:rsidRPr="002B45A6">
        <w:rPr>
          <w:rFonts w:ascii="Palatino Linotype" w:hAnsi="Palatino Linotype"/>
          <w:b/>
          <w:sz w:val="24"/>
          <w:szCs w:val="24"/>
        </w:rPr>
        <w:t xml:space="preserve">entalnego </w:t>
      </w:r>
      <w:r w:rsidR="002B45A6">
        <w:rPr>
          <w:rFonts w:ascii="Palatino Linotype" w:hAnsi="Palatino Linotype"/>
          <w:b/>
          <w:sz w:val="24"/>
          <w:szCs w:val="24"/>
        </w:rPr>
        <w:t xml:space="preserve">[podmiotu poznania naukowego – AK] </w:t>
      </w:r>
      <w:r w:rsidRPr="002B45A6">
        <w:rPr>
          <w:rFonts w:ascii="Palatino Linotype" w:hAnsi="Palatino Linotype"/>
          <w:b/>
          <w:sz w:val="24"/>
          <w:szCs w:val="24"/>
        </w:rPr>
        <w:t xml:space="preserve">mają swoją podstawę </w:t>
      </w:r>
      <w:r w:rsidRPr="002B45A6">
        <w:rPr>
          <w:rFonts w:ascii="Palatino Linotype" w:hAnsi="Palatino Linotype"/>
          <w:b/>
          <w:sz w:val="24"/>
          <w:szCs w:val="24"/>
        </w:rPr>
        <w:t>w naturaln</w:t>
      </w:r>
      <w:r w:rsidRPr="002B45A6">
        <w:rPr>
          <w:rFonts w:ascii="Palatino Linotype" w:hAnsi="Palatino Linotype"/>
          <w:b/>
          <w:sz w:val="24"/>
          <w:szCs w:val="24"/>
        </w:rPr>
        <w:t xml:space="preserve">ej </w:t>
      </w:r>
      <w:r w:rsidRPr="002B45A6">
        <w:rPr>
          <w:rFonts w:ascii="Palatino Linotype" w:hAnsi="Palatino Linotype"/>
          <w:b/>
          <w:sz w:val="24"/>
          <w:szCs w:val="24"/>
        </w:rPr>
        <w:t>historii</w:t>
      </w:r>
      <w:r w:rsidR="000172CF" w:rsidRPr="002B45A6">
        <w:rPr>
          <w:rFonts w:ascii="Palatino Linotype" w:hAnsi="Palatino Linotype"/>
          <w:b/>
          <w:sz w:val="24"/>
          <w:szCs w:val="24"/>
        </w:rPr>
        <w:t xml:space="preserve"> ludzkiego gatunku. </w:t>
      </w:r>
    </w:p>
    <w:p w:rsidR="000172CF" w:rsidRPr="002B45A6" w:rsidRDefault="000172CF" w:rsidP="000172CF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0172CF">
        <w:rPr>
          <w:rFonts w:ascii="Palatino Linotype" w:hAnsi="Palatino Linotype"/>
          <w:sz w:val="24"/>
          <w:szCs w:val="24"/>
        </w:rPr>
        <w:t xml:space="preserve">Teza ta rozpatrywana sama w sobie mogłaby doprowadzić do </w:t>
      </w:r>
      <w:proofErr w:type="spellStart"/>
      <w:r w:rsidRPr="000172CF">
        <w:rPr>
          <w:rFonts w:ascii="Palatino Linotype" w:hAnsi="Palatino Linotype"/>
          <w:sz w:val="24"/>
          <w:szCs w:val="24"/>
        </w:rPr>
        <w:t>nieporozu</w:t>
      </w:r>
      <w:proofErr w:type="spellEnd"/>
      <w:r w:rsidRPr="000172CF">
        <w:rPr>
          <w:rFonts w:ascii="Palatino Linotype" w:hAnsi="Palatino Linotype"/>
          <w:sz w:val="24"/>
          <w:szCs w:val="24"/>
        </w:rPr>
        <w:t xml:space="preserve">-mienia, jakoby rozum był organem adaptacji u ludzi, takim samym, jak pazury i zęby u zwierząt. Co prawda, pełni on i tę funkcję, lecz ludzkie interesy, jakie wyłoniły się w historii naturalnej człowieka, w której wyśledziliśmy owe trzy interesy </w:t>
      </w:r>
      <w:r>
        <w:rPr>
          <w:rFonts w:ascii="Palatino Linotype" w:hAnsi="Palatino Linotype"/>
          <w:sz w:val="24"/>
          <w:szCs w:val="24"/>
        </w:rPr>
        <w:t>„</w:t>
      </w:r>
      <w:r w:rsidRPr="000172CF">
        <w:rPr>
          <w:rFonts w:ascii="Palatino Linotype" w:hAnsi="Palatino Linotype"/>
          <w:sz w:val="24"/>
          <w:szCs w:val="24"/>
        </w:rPr>
        <w:t>konstytuujące poznanie</w:t>
      </w:r>
      <w:r>
        <w:rPr>
          <w:rFonts w:ascii="Palatino Linotype" w:hAnsi="Palatino Linotype"/>
          <w:sz w:val="24"/>
          <w:szCs w:val="24"/>
        </w:rPr>
        <w:t>”</w:t>
      </w:r>
      <w:r w:rsidRPr="000172CF">
        <w:rPr>
          <w:rFonts w:ascii="Palatino Linotype" w:hAnsi="Palatino Linotype"/>
          <w:sz w:val="24"/>
          <w:szCs w:val="24"/>
        </w:rPr>
        <w:t>, pochodzą zarówno z n</w:t>
      </w:r>
      <w:r w:rsidR="007A56AB">
        <w:rPr>
          <w:rFonts w:ascii="Palatino Linotype" w:hAnsi="Palatino Linotype"/>
          <w:sz w:val="24"/>
          <w:szCs w:val="24"/>
        </w:rPr>
        <w:t>a</w:t>
      </w:r>
      <w:r w:rsidRPr="000172CF">
        <w:rPr>
          <w:rFonts w:ascii="Palatino Linotype" w:hAnsi="Palatino Linotype"/>
          <w:sz w:val="24"/>
          <w:szCs w:val="24"/>
        </w:rPr>
        <w:t>tury, jak i z kulturowego zerwania z naturą</w:t>
      </w:r>
      <w:r w:rsidR="007A56AB">
        <w:rPr>
          <w:rFonts w:ascii="Palatino Linotype" w:hAnsi="Palatino Linotype"/>
          <w:sz w:val="24"/>
          <w:szCs w:val="24"/>
        </w:rPr>
        <w:t>.</w:t>
      </w:r>
      <w:r w:rsidRPr="000172CF">
        <w:rPr>
          <w:rFonts w:ascii="Palatino Linotype" w:hAnsi="Palatino Linotype"/>
          <w:sz w:val="24"/>
          <w:szCs w:val="24"/>
        </w:rPr>
        <w:t xml:space="preserve"> Wraz z tendencją do realizowania popędów naturalnych, wchłonęły one tendencję do uwalniania się z ograniczeń natury. Nawet interes </w:t>
      </w:r>
      <w:proofErr w:type="spellStart"/>
      <w:r w:rsidRPr="000172CF">
        <w:rPr>
          <w:rFonts w:ascii="Palatino Linotype" w:hAnsi="Palatino Linotype"/>
          <w:sz w:val="24"/>
          <w:szCs w:val="24"/>
        </w:rPr>
        <w:t>samozachowania</w:t>
      </w:r>
      <w:proofErr w:type="spellEnd"/>
      <w:r>
        <w:rPr>
          <w:rFonts w:ascii="Palatino Linotype" w:hAnsi="Palatino Linotype"/>
          <w:sz w:val="24"/>
          <w:szCs w:val="24"/>
        </w:rPr>
        <w:t>,</w:t>
      </w:r>
      <w:r w:rsidRPr="000172CF">
        <w:rPr>
          <w:rFonts w:ascii="Palatino Linotype" w:hAnsi="Palatino Linotype"/>
          <w:sz w:val="24"/>
          <w:szCs w:val="24"/>
        </w:rPr>
        <w:t xml:space="preserve"> jak by się nie wydawał naturalnym, jest reprezentowany przez system społeczny, który kompensuje braki w organicznym wyposażeniu człowieka i zabezpiecza jego hi</w:t>
      </w:r>
      <w:r>
        <w:rPr>
          <w:rFonts w:ascii="Palatino Linotype" w:hAnsi="Palatino Linotype"/>
          <w:sz w:val="24"/>
          <w:szCs w:val="24"/>
        </w:rPr>
        <w:t>s</w:t>
      </w:r>
      <w:r w:rsidRPr="000172CF">
        <w:rPr>
          <w:rFonts w:ascii="Palatino Linotype" w:hAnsi="Palatino Linotype"/>
          <w:sz w:val="24"/>
          <w:szCs w:val="24"/>
        </w:rPr>
        <w:t>toryczn</w:t>
      </w:r>
      <w:r>
        <w:rPr>
          <w:rFonts w:ascii="Palatino Linotype" w:hAnsi="Palatino Linotype"/>
          <w:sz w:val="24"/>
          <w:szCs w:val="24"/>
        </w:rPr>
        <w:t>ą</w:t>
      </w:r>
      <w:r w:rsidRPr="000172CF">
        <w:rPr>
          <w:rFonts w:ascii="Palatino Linotype" w:hAnsi="Palatino Linotype"/>
          <w:sz w:val="24"/>
          <w:szCs w:val="24"/>
        </w:rPr>
        <w:t xml:space="preserve"> egzy</w:t>
      </w:r>
      <w:r>
        <w:rPr>
          <w:rFonts w:ascii="Palatino Linotype" w:hAnsi="Palatino Linotype"/>
          <w:sz w:val="24"/>
          <w:szCs w:val="24"/>
        </w:rPr>
        <w:t>s</w:t>
      </w:r>
      <w:r w:rsidRPr="000172CF">
        <w:rPr>
          <w:rFonts w:ascii="Palatino Linotype" w:hAnsi="Palatino Linotype"/>
          <w:sz w:val="24"/>
          <w:szCs w:val="24"/>
        </w:rPr>
        <w:t>tenc</w:t>
      </w:r>
      <w:r>
        <w:rPr>
          <w:rFonts w:ascii="Palatino Linotype" w:hAnsi="Palatino Linotype"/>
          <w:sz w:val="24"/>
          <w:szCs w:val="24"/>
        </w:rPr>
        <w:t>j</w:t>
      </w:r>
      <w:r w:rsidRPr="000172CF">
        <w:rPr>
          <w:rFonts w:ascii="Palatino Linotype" w:hAnsi="Palatino Linotype"/>
          <w:sz w:val="24"/>
          <w:szCs w:val="24"/>
        </w:rPr>
        <w:t>ę przed siłą natury zagrażającej z zewnątrz. Jednakże spo</w:t>
      </w:r>
      <w:r>
        <w:rPr>
          <w:rFonts w:ascii="Palatino Linotype" w:hAnsi="Palatino Linotype"/>
          <w:sz w:val="24"/>
          <w:szCs w:val="24"/>
        </w:rPr>
        <w:t>ł</w:t>
      </w:r>
      <w:r w:rsidRPr="000172CF">
        <w:rPr>
          <w:rFonts w:ascii="Palatino Linotype" w:hAnsi="Palatino Linotype"/>
          <w:sz w:val="24"/>
          <w:szCs w:val="24"/>
        </w:rPr>
        <w:t>eczeń</w:t>
      </w:r>
      <w:r>
        <w:rPr>
          <w:rFonts w:ascii="Palatino Linotype" w:hAnsi="Palatino Linotype"/>
          <w:sz w:val="24"/>
          <w:szCs w:val="24"/>
        </w:rPr>
        <w:t>s</w:t>
      </w:r>
      <w:r w:rsidRPr="000172CF">
        <w:rPr>
          <w:rFonts w:ascii="Palatino Linotype" w:hAnsi="Palatino Linotype"/>
          <w:sz w:val="24"/>
          <w:szCs w:val="24"/>
        </w:rPr>
        <w:t>tw</w:t>
      </w:r>
      <w:r>
        <w:rPr>
          <w:rFonts w:ascii="Palatino Linotype" w:hAnsi="Palatino Linotype"/>
          <w:sz w:val="24"/>
          <w:szCs w:val="24"/>
        </w:rPr>
        <w:t>o</w:t>
      </w:r>
      <w:r w:rsidRPr="000172CF">
        <w:rPr>
          <w:rFonts w:ascii="Palatino Linotype" w:hAnsi="Palatino Linotype"/>
          <w:sz w:val="24"/>
          <w:szCs w:val="24"/>
        </w:rPr>
        <w:t xml:space="preserve"> nie jest jedynie systemem samozachowawczym. Uwodząca siła natury, obecna w jednostce jako libido, oderwała się od behawioralnego systemu </w:t>
      </w:r>
      <w:proofErr w:type="spellStart"/>
      <w:r w:rsidRPr="000172CF">
        <w:rPr>
          <w:rFonts w:ascii="Palatino Linotype" w:hAnsi="Palatino Linotype"/>
          <w:sz w:val="24"/>
          <w:szCs w:val="24"/>
        </w:rPr>
        <w:t>samozachowania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 xml:space="preserve">i prze w kierunku spełnienia utopijnego, Te indywidualne potrzeby, które początkowo nie zgadzają się z wymogiem </w:t>
      </w:r>
      <w:proofErr w:type="spellStart"/>
      <w:r w:rsidRPr="000172CF">
        <w:rPr>
          <w:rFonts w:ascii="Palatino Linotype" w:hAnsi="Palatino Linotype"/>
          <w:sz w:val="24"/>
          <w:szCs w:val="24"/>
        </w:rPr>
        <w:t>samozachowania</w:t>
      </w:r>
      <w:proofErr w:type="spellEnd"/>
      <w:r w:rsidRPr="000172CF">
        <w:rPr>
          <w:rFonts w:ascii="Palatino Linotype" w:hAnsi="Palatino Linotype"/>
          <w:sz w:val="24"/>
          <w:szCs w:val="24"/>
        </w:rPr>
        <w:t xml:space="preserve"> kolektywnego, także </w:t>
      </w:r>
      <w:r>
        <w:rPr>
          <w:rFonts w:ascii="Palatino Linotype" w:hAnsi="Palatino Linotype"/>
          <w:sz w:val="24"/>
          <w:szCs w:val="24"/>
        </w:rPr>
        <w:t xml:space="preserve">są </w:t>
      </w:r>
      <w:r w:rsidRPr="000172CF">
        <w:rPr>
          <w:rFonts w:ascii="Palatino Linotype" w:hAnsi="Palatino Linotype"/>
          <w:sz w:val="24"/>
          <w:szCs w:val="24"/>
        </w:rPr>
        <w:t>wchłaniane przez system społeczny. Dlatego też procesy poznawcze, z któ</w:t>
      </w:r>
      <w:r>
        <w:rPr>
          <w:rFonts w:ascii="Palatino Linotype" w:hAnsi="Palatino Linotype"/>
          <w:sz w:val="24"/>
          <w:szCs w:val="24"/>
        </w:rPr>
        <w:t>r</w:t>
      </w:r>
      <w:r w:rsidRPr="000172CF">
        <w:rPr>
          <w:rFonts w:ascii="Palatino Linotype" w:hAnsi="Palatino Linotype"/>
          <w:sz w:val="24"/>
          <w:szCs w:val="24"/>
        </w:rPr>
        <w:t xml:space="preserve">ymi życie społeczne jest nierozerwalnie związane, funkcjonują nie tylko </w:t>
      </w:r>
      <w:r>
        <w:rPr>
          <w:rFonts w:ascii="Palatino Linotype" w:hAnsi="Palatino Linotype"/>
          <w:sz w:val="24"/>
          <w:szCs w:val="24"/>
        </w:rPr>
        <w:t xml:space="preserve">jako </w:t>
      </w:r>
      <w:r w:rsidRPr="000172CF">
        <w:rPr>
          <w:rFonts w:ascii="Palatino Linotype" w:hAnsi="Palatino Linotype"/>
          <w:sz w:val="24"/>
          <w:szCs w:val="24"/>
        </w:rPr>
        <w:t>środki do reprodukowania życia: w równej mierze bowiem same przez sie</w:t>
      </w:r>
      <w:r>
        <w:rPr>
          <w:rFonts w:ascii="Palatino Linotype" w:hAnsi="Palatino Linotype"/>
          <w:sz w:val="24"/>
          <w:szCs w:val="24"/>
        </w:rPr>
        <w:t>b</w:t>
      </w:r>
      <w:r w:rsidRPr="000172CF">
        <w:rPr>
          <w:rFonts w:ascii="Palatino Linotype" w:hAnsi="Palatino Linotype"/>
          <w:sz w:val="24"/>
          <w:szCs w:val="24"/>
        </w:rPr>
        <w:t>ie wyznaczają definicje tego życia. To, co może wydawać się gołym przetrwa</w:t>
      </w:r>
      <w:r>
        <w:rPr>
          <w:rFonts w:ascii="Palatino Linotype" w:hAnsi="Palatino Linotype"/>
          <w:sz w:val="24"/>
          <w:szCs w:val="24"/>
        </w:rPr>
        <w:t>ni</w:t>
      </w:r>
      <w:r w:rsidRPr="000172CF">
        <w:rPr>
          <w:rFonts w:ascii="Palatino Linotype" w:hAnsi="Palatino Linotype"/>
          <w:sz w:val="24"/>
          <w:szCs w:val="24"/>
        </w:rPr>
        <w:t xml:space="preserve">em, zawsze jest u swych korzeni zjawiskiem historycznym, Podlega bowiem </w:t>
      </w:r>
      <w:r>
        <w:rPr>
          <w:rFonts w:ascii="Palatino Linotype" w:hAnsi="Palatino Linotype"/>
          <w:sz w:val="24"/>
          <w:szCs w:val="24"/>
        </w:rPr>
        <w:t xml:space="preserve">kryterium </w:t>
      </w:r>
      <w:r w:rsidRPr="000172CF">
        <w:rPr>
          <w:rFonts w:ascii="Palatino Linotype" w:hAnsi="Palatino Linotype"/>
          <w:sz w:val="24"/>
          <w:szCs w:val="24"/>
        </w:rPr>
        <w:t xml:space="preserve">tego, co dane społeczeństwo uznaje dla siebie za życie godziwe. </w:t>
      </w:r>
      <w:r w:rsidRPr="002B45A6">
        <w:rPr>
          <w:rFonts w:ascii="Palatino Linotype" w:hAnsi="Palatino Linotype"/>
          <w:b/>
          <w:sz w:val="24"/>
          <w:szCs w:val="24"/>
        </w:rPr>
        <w:t xml:space="preserve">Moja </w:t>
      </w:r>
      <w:r w:rsidRPr="002B45A6">
        <w:rPr>
          <w:rFonts w:ascii="Palatino Linotype" w:hAnsi="Palatino Linotype"/>
          <w:b/>
          <w:sz w:val="24"/>
          <w:szCs w:val="24"/>
        </w:rPr>
        <w:t>druga teza brzmi zatem, iż poznanie służy zarówno jako instrument</w:t>
      </w:r>
      <w:r w:rsidR="002B45A6" w:rsidRPr="002B45A6">
        <w:rPr>
          <w:rFonts w:ascii="Palatino Linotype" w:hAnsi="Palatino Linotype"/>
          <w:b/>
          <w:sz w:val="24"/>
          <w:szCs w:val="24"/>
        </w:rPr>
        <w:t xml:space="preserve"> [</w:t>
      </w:r>
      <w:proofErr w:type="spellStart"/>
      <w:r w:rsidR="002B45A6" w:rsidRPr="002B45A6">
        <w:rPr>
          <w:rFonts w:ascii="Palatino Linotype" w:hAnsi="Palatino Linotype"/>
          <w:b/>
          <w:sz w:val="24"/>
          <w:szCs w:val="24"/>
        </w:rPr>
        <w:t>samozachowania</w:t>
      </w:r>
      <w:proofErr w:type="spellEnd"/>
      <w:r w:rsidR="002B45A6" w:rsidRPr="002B45A6">
        <w:rPr>
          <w:rFonts w:ascii="Palatino Linotype" w:hAnsi="Palatino Linotype"/>
          <w:b/>
          <w:sz w:val="24"/>
          <w:szCs w:val="24"/>
        </w:rPr>
        <w:t>]</w:t>
      </w:r>
      <w:r w:rsidRPr="002B45A6">
        <w:rPr>
          <w:rFonts w:ascii="Palatino Linotype" w:hAnsi="Palatino Linotype"/>
          <w:b/>
          <w:sz w:val="24"/>
          <w:szCs w:val="24"/>
        </w:rPr>
        <w:t xml:space="preserve">, </w:t>
      </w:r>
      <w:r w:rsidRPr="002B45A6">
        <w:rPr>
          <w:rFonts w:ascii="Palatino Linotype" w:hAnsi="Palatino Linotype"/>
          <w:b/>
          <w:sz w:val="24"/>
          <w:szCs w:val="24"/>
        </w:rPr>
        <w:t>j</w:t>
      </w:r>
      <w:r w:rsidRPr="002B45A6">
        <w:rPr>
          <w:rFonts w:ascii="Palatino Linotype" w:hAnsi="Palatino Linotype"/>
          <w:b/>
          <w:sz w:val="24"/>
          <w:szCs w:val="24"/>
        </w:rPr>
        <w:t xml:space="preserve">ak i przekracza czyste </w:t>
      </w:r>
      <w:proofErr w:type="spellStart"/>
      <w:r w:rsidRPr="002B45A6">
        <w:rPr>
          <w:rFonts w:ascii="Palatino Linotype" w:hAnsi="Palatino Linotype"/>
          <w:b/>
          <w:sz w:val="24"/>
          <w:szCs w:val="24"/>
        </w:rPr>
        <w:t>samozachowanie</w:t>
      </w:r>
      <w:proofErr w:type="spellEnd"/>
      <w:r w:rsidRPr="002B45A6">
        <w:rPr>
          <w:rFonts w:ascii="Palatino Linotype" w:hAnsi="Palatino Linotype"/>
          <w:b/>
          <w:sz w:val="24"/>
          <w:szCs w:val="24"/>
        </w:rPr>
        <w:t>.</w:t>
      </w:r>
    </w:p>
    <w:p w:rsidR="007F27BB" w:rsidRPr="002B45A6" w:rsidRDefault="000172CF" w:rsidP="007F27BB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0172CF">
        <w:rPr>
          <w:rFonts w:ascii="Palatino Linotype" w:hAnsi="Palatino Linotype"/>
          <w:sz w:val="24"/>
          <w:szCs w:val="24"/>
        </w:rPr>
        <w:t>Owe szczególne punkty widzenia, z których, z transcendentalną ko</w:t>
      </w:r>
      <w:r>
        <w:rPr>
          <w:rFonts w:ascii="Palatino Linotype" w:hAnsi="Palatino Linotype"/>
          <w:sz w:val="24"/>
          <w:szCs w:val="24"/>
        </w:rPr>
        <w:t>n</w:t>
      </w:r>
      <w:r w:rsidRPr="000172CF">
        <w:rPr>
          <w:rFonts w:ascii="Palatino Linotype" w:hAnsi="Palatino Linotype"/>
          <w:sz w:val="24"/>
          <w:szCs w:val="24"/>
        </w:rPr>
        <w:t>iecznością, ujmujemy rzeczywistość, tworz</w:t>
      </w:r>
      <w:r>
        <w:rPr>
          <w:rFonts w:ascii="Palatino Linotype" w:hAnsi="Palatino Linotype"/>
          <w:sz w:val="24"/>
          <w:szCs w:val="24"/>
        </w:rPr>
        <w:t>ą</w:t>
      </w:r>
      <w:r w:rsidRPr="000172CF">
        <w:rPr>
          <w:rFonts w:ascii="Palatino Linotype" w:hAnsi="Palatino Linotype"/>
          <w:sz w:val="24"/>
          <w:szCs w:val="24"/>
        </w:rPr>
        <w:t xml:space="preserve"> oparcie dla trzech kategorii </w:t>
      </w:r>
      <w:r>
        <w:rPr>
          <w:rFonts w:ascii="Palatino Linotype" w:hAnsi="Palatino Linotype"/>
          <w:sz w:val="24"/>
          <w:szCs w:val="24"/>
        </w:rPr>
        <w:t>m</w:t>
      </w:r>
      <w:r w:rsidRPr="000172CF">
        <w:rPr>
          <w:rFonts w:ascii="Palatino Linotype" w:hAnsi="Palatino Linotype"/>
          <w:sz w:val="24"/>
          <w:szCs w:val="24"/>
        </w:rPr>
        <w:t xml:space="preserve">ożliwego poznania: </w:t>
      </w:r>
      <w:r w:rsidRPr="000172CF">
        <w:rPr>
          <w:rFonts w:ascii="Palatino Linotype" w:hAnsi="Palatino Linotype"/>
          <w:b/>
          <w:sz w:val="24"/>
          <w:szCs w:val="24"/>
        </w:rPr>
        <w:t>informacji</w:t>
      </w:r>
      <w:r w:rsidRPr="000172CF">
        <w:rPr>
          <w:rFonts w:ascii="Palatino Linotype" w:hAnsi="Palatino Linotype"/>
          <w:sz w:val="24"/>
          <w:szCs w:val="24"/>
        </w:rPr>
        <w:t>, która poszerza naszą władzę kontroli tech</w:t>
      </w:r>
      <w:r>
        <w:rPr>
          <w:rFonts w:ascii="Palatino Linotype" w:hAnsi="Palatino Linotype"/>
          <w:sz w:val="24"/>
          <w:szCs w:val="24"/>
        </w:rPr>
        <w:t>n</w:t>
      </w:r>
      <w:r w:rsidRPr="000172CF">
        <w:rPr>
          <w:rFonts w:ascii="Palatino Linotype" w:hAnsi="Palatino Linotype"/>
          <w:sz w:val="24"/>
          <w:szCs w:val="24"/>
        </w:rPr>
        <w:t xml:space="preserve">icznej; </w:t>
      </w:r>
      <w:r w:rsidRPr="000172CF">
        <w:rPr>
          <w:rFonts w:ascii="Palatino Linotype" w:hAnsi="Palatino Linotype"/>
          <w:b/>
          <w:sz w:val="24"/>
          <w:szCs w:val="24"/>
        </w:rPr>
        <w:t>interpretacji</w:t>
      </w:r>
      <w:r w:rsidRPr="000172CF">
        <w:rPr>
          <w:rFonts w:ascii="Palatino Linotype" w:hAnsi="Palatino Linotype"/>
          <w:sz w:val="24"/>
          <w:szCs w:val="24"/>
        </w:rPr>
        <w:t xml:space="preserve">, które umożliwiają orientowanie działania wewnątrz </w:t>
      </w:r>
      <w:r>
        <w:rPr>
          <w:rFonts w:ascii="Palatino Linotype" w:hAnsi="Palatino Linotype"/>
          <w:sz w:val="24"/>
          <w:szCs w:val="24"/>
        </w:rPr>
        <w:t>w</w:t>
      </w:r>
      <w:r w:rsidRPr="000172CF">
        <w:rPr>
          <w:rFonts w:ascii="Palatino Linotype" w:hAnsi="Palatino Linotype"/>
          <w:sz w:val="24"/>
          <w:szCs w:val="24"/>
        </w:rPr>
        <w:t xml:space="preserve">spólnych tradycji; </w:t>
      </w:r>
      <w:r w:rsidRPr="000172CF">
        <w:rPr>
          <w:rFonts w:ascii="Palatino Linotype" w:hAnsi="Palatino Linotype"/>
          <w:b/>
          <w:sz w:val="24"/>
          <w:szCs w:val="24"/>
        </w:rPr>
        <w:t>analiz</w:t>
      </w:r>
      <w:r w:rsidRPr="000172CF">
        <w:rPr>
          <w:rFonts w:ascii="Palatino Linotype" w:hAnsi="Palatino Linotype"/>
          <w:sz w:val="24"/>
          <w:szCs w:val="24"/>
        </w:rPr>
        <w:t xml:space="preserve">, które uwalniają świadomość z zależności od </w:t>
      </w:r>
      <w:proofErr w:type="spellStart"/>
      <w:r w:rsidRPr="000172CF">
        <w:rPr>
          <w:rFonts w:ascii="Palatino Linotype" w:hAnsi="Palatino Linotype"/>
          <w:sz w:val="24"/>
          <w:szCs w:val="24"/>
        </w:rPr>
        <w:t>zhi</w:t>
      </w:r>
      <w:r>
        <w:rPr>
          <w:rFonts w:ascii="Palatino Linotype" w:hAnsi="Palatino Linotype"/>
          <w:sz w:val="24"/>
          <w:szCs w:val="24"/>
        </w:rPr>
        <w:t>p</w:t>
      </w:r>
      <w:r w:rsidRPr="000172CF">
        <w:rPr>
          <w:rFonts w:ascii="Palatino Linotype" w:hAnsi="Palatino Linotype"/>
          <w:sz w:val="24"/>
          <w:szCs w:val="24"/>
        </w:rPr>
        <w:t>ostazowanych</w:t>
      </w:r>
      <w:proofErr w:type="spellEnd"/>
      <w:r w:rsidRPr="000172CF">
        <w:rPr>
          <w:rFonts w:ascii="Palatino Linotype" w:hAnsi="Palatino Linotype"/>
          <w:sz w:val="24"/>
          <w:szCs w:val="24"/>
        </w:rPr>
        <w:t xml:space="preserve"> mocy</w:t>
      </w:r>
      <w:r>
        <w:rPr>
          <w:rFonts w:ascii="Palatino Linotype" w:hAnsi="Palatino Linotype"/>
          <w:sz w:val="24"/>
          <w:szCs w:val="24"/>
        </w:rPr>
        <w:t>.</w:t>
      </w:r>
      <w:r w:rsidRPr="000172CF">
        <w:rPr>
          <w:rFonts w:ascii="Palatino Linotype" w:hAnsi="Palatino Linotype"/>
          <w:sz w:val="24"/>
          <w:szCs w:val="24"/>
        </w:rPr>
        <w:t xml:space="preserve"> Te punkty widzenia mają swoje źródło w strukturze </w:t>
      </w:r>
      <w:r>
        <w:rPr>
          <w:rFonts w:ascii="Palatino Linotype" w:hAnsi="Palatino Linotype"/>
          <w:sz w:val="24"/>
          <w:szCs w:val="24"/>
        </w:rPr>
        <w:t xml:space="preserve">interesów </w:t>
      </w:r>
      <w:r w:rsidRPr="000172CF">
        <w:rPr>
          <w:rFonts w:ascii="Palatino Linotype" w:hAnsi="Palatino Linotype"/>
          <w:sz w:val="24"/>
          <w:szCs w:val="24"/>
        </w:rPr>
        <w:t>gatunku</w:t>
      </w:r>
      <w:r>
        <w:rPr>
          <w:rFonts w:ascii="Palatino Linotype" w:hAnsi="Palatino Linotype"/>
          <w:sz w:val="24"/>
          <w:szCs w:val="24"/>
        </w:rPr>
        <w:t>,</w:t>
      </w:r>
      <w:r w:rsidRPr="000172CF">
        <w:rPr>
          <w:rFonts w:ascii="Palatino Linotype" w:hAnsi="Palatino Linotype"/>
          <w:sz w:val="24"/>
          <w:szCs w:val="24"/>
        </w:rPr>
        <w:t xml:space="preserve"> która jest związana u swych korzeni z określonymi środkami </w:t>
      </w:r>
      <w:r>
        <w:rPr>
          <w:rFonts w:ascii="Palatino Linotype" w:hAnsi="Palatino Linotype"/>
          <w:sz w:val="24"/>
          <w:szCs w:val="24"/>
        </w:rPr>
        <w:t>o</w:t>
      </w:r>
      <w:r w:rsidRPr="000172CF">
        <w:rPr>
          <w:rFonts w:ascii="Palatino Linotype" w:hAnsi="Palatino Linotype"/>
          <w:sz w:val="24"/>
          <w:szCs w:val="24"/>
        </w:rPr>
        <w:t xml:space="preserve">rganizacji społecznej: </w:t>
      </w:r>
      <w:r w:rsidRPr="000172CF">
        <w:rPr>
          <w:rFonts w:ascii="Palatino Linotype" w:hAnsi="Palatino Linotype"/>
          <w:b/>
          <w:sz w:val="24"/>
          <w:szCs w:val="24"/>
        </w:rPr>
        <w:t>pracą, językiem i władzą</w:t>
      </w:r>
      <w:r w:rsidRPr="000172CF">
        <w:rPr>
          <w:rFonts w:ascii="Palatino Linotype" w:hAnsi="Palatino Linotype"/>
          <w:sz w:val="24"/>
          <w:szCs w:val="24"/>
        </w:rPr>
        <w:t>. Gatunek ludzki zabezpie</w:t>
      </w:r>
      <w:r>
        <w:rPr>
          <w:rFonts w:ascii="Palatino Linotype" w:hAnsi="Palatino Linotype"/>
          <w:sz w:val="24"/>
          <w:szCs w:val="24"/>
        </w:rPr>
        <w:t xml:space="preserve">cza </w:t>
      </w:r>
      <w:r w:rsidRPr="000172CF">
        <w:rPr>
          <w:rFonts w:ascii="Palatino Linotype" w:hAnsi="Palatino Linotype"/>
          <w:sz w:val="24"/>
          <w:szCs w:val="24"/>
        </w:rPr>
        <w:t xml:space="preserve">swą egzystencję w systemach pracy społecznej i </w:t>
      </w:r>
      <w:proofErr w:type="spellStart"/>
      <w:r w:rsidRPr="000172CF">
        <w:rPr>
          <w:rFonts w:ascii="Palatino Linotype" w:hAnsi="Palatino Linotype"/>
          <w:sz w:val="24"/>
          <w:szCs w:val="24"/>
        </w:rPr>
        <w:t>samoutwierdzania</w:t>
      </w:r>
      <w:proofErr w:type="spellEnd"/>
      <w:r w:rsidRPr="000172CF">
        <w:rPr>
          <w:rFonts w:ascii="Palatino Linotype" w:hAnsi="Palatino Linotype"/>
          <w:sz w:val="24"/>
          <w:szCs w:val="24"/>
        </w:rPr>
        <w:t xml:space="preserve"> po</w:t>
      </w:r>
      <w:r>
        <w:rPr>
          <w:rFonts w:ascii="Palatino Linotype" w:hAnsi="Palatino Linotype"/>
          <w:sz w:val="24"/>
          <w:szCs w:val="24"/>
        </w:rPr>
        <w:t>p</w:t>
      </w:r>
      <w:r w:rsidRPr="000172CF">
        <w:rPr>
          <w:rFonts w:ascii="Palatino Linotype" w:hAnsi="Palatino Linotype"/>
          <w:sz w:val="24"/>
          <w:szCs w:val="24"/>
        </w:rPr>
        <w:t xml:space="preserve">rzez przemoc, poprzez związane tradycją w komunikacji </w:t>
      </w:r>
      <w:r>
        <w:rPr>
          <w:rFonts w:ascii="Palatino Linotype" w:hAnsi="Palatino Linotype"/>
          <w:sz w:val="24"/>
          <w:szCs w:val="24"/>
        </w:rPr>
        <w:t>„</w:t>
      </w:r>
      <w:r w:rsidRPr="000172CF">
        <w:rPr>
          <w:rFonts w:ascii="Palatino Linotype" w:hAnsi="Palatino Linotype"/>
          <w:sz w:val="24"/>
          <w:szCs w:val="24"/>
        </w:rPr>
        <w:t>języka potocznego</w:t>
      </w:r>
      <w:r>
        <w:rPr>
          <w:rFonts w:ascii="Palatino Linotype" w:hAnsi="Palatino Linotype"/>
          <w:sz w:val="24"/>
          <w:szCs w:val="24"/>
        </w:rPr>
        <w:t>”</w:t>
      </w:r>
      <w:r w:rsidRPr="000172C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życie </w:t>
      </w:r>
      <w:r w:rsidRPr="000172CF">
        <w:rPr>
          <w:rFonts w:ascii="Palatino Linotype" w:hAnsi="Palatino Linotype"/>
          <w:sz w:val="24"/>
          <w:szCs w:val="24"/>
        </w:rPr>
        <w:t xml:space="preserve">społeczne oraz z pomocą tożsamości jednostkowych </w:t>
      </w:r>
      <w:r>
        <w:rPr>
          <w:rFonts w:ascii="Palatino Linotype" w:hAnsi="Palatino Linotype"/>
          <w:sz w:val="24"/>
          <w:szCs w:val="24"/>
        </w:rPr>
        <w:t>„</w:t>
      </w:r>
      <w:r w:rsidRPr="000172CF">
        <w:rPr>
          <w:rFonts w:ascii="Palatino Linotype" w:hAnsi="Palatino Linotype"/>
          <w:sz w:val="24"/>
          <w:szCs w:val="24"/>
        </w:rPr>
        <w:t>ja</w:t>
      </w:r>
      <w:r>
        <w:rPr>
          <w:rFonts w:ascii="Palatino Linotype" w:hAnsi="Palatino Linotype"/>
          <w:sz w:val="24"/>
          <w:szCs w:val="24"/>
        </w:rPr>
        <w:t>”</w:t>
      </w:r>
      <w:r w:rsidRPr="000172CF">
        <w:rPr>
          <w:rFonts w:ascii="Palatino Linotype" w:hAnsi="Palatino Linotype"/>
          <w:sz w:val="24"/>
          <w:szCs w:val="24"/>
        </w:rPr>
        <w:t>, które na każ</w:t>
      </w:r>
      <w:r>
        <w:rPr>
          <w:rFonts w:ascii="Palatino Linotype" w:hAnsi="Palatino Linotype"/>
          <w:sz w:val="24"/>
          <w:szCs w:val="24"/>
        </w:rPr>
        <w:t xml:space="preserve">dym </w:t>
      </w:r>
      <w:r w:rsidRPr="000172CF">
        <w:rPr>
          <w:rFonts w:ascii="Palatino Linotype" w:hAnsi="Palatino Linotype"/>
          <w:sz w:val="24"/>
          <w:szCs w:val="24"/>
        </w:rPr>
        <w:t>poziomie wyłaniania się indywidualności /</w:t>
      </w:r>
      <w:proofErr w:type="spellStart"/>
      <w:r w:rsidRPr="000172CF">
        <w:rPr>
          <w:rFonts w:ascii="Palatino Linotype" w:hAnsi="Palatino Linotype"/>
          <w:i/>
          <w:sz w:val="24"/>
          <w:szCs w:val="24"/>
        </w:rPr>
        <w:t>individuation</w:t>
      </w:r>
      <w:proofErr w:type="spellEnd"/>
      <w:r w:rsidRPr="000172CF">
        <w:rPr>
          <w:rFonts w:ascii="Palatino Linotype" w:hAnsi="Palatino Linotype"/>
          <w:sz w:val="24"/>
          <w:szCs w:val="24"/>
        </w:rPr>
        <w:t xml:space="preserve">/ </w:t>
      </w:r>
      <w:proofErr w:type="spellStart"/>
      <w:r w:rsidRPr="000172CF">
        <w:rPr>
          <w:rFonts w:ascii="Palatino Linotype" w:hAnsi="Palatino Linotype"/>
          <w:sz w:val="24"/>
          <w:szCs w:val="24"/>
        </w:rPr>
        <w:lastRenderedPageBreak/>
        <w:t>rekonsolidują</w:t>
      </w:r>
      <w:proofErr w:type="spellEnd"/>
      <w:r w:rsidRPr="000172C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świ</w:t>
      </w:r>
      <w:r w:rsidRPr="000172CF">
        <w:rPr>
          <w:rFonts w:ascii="Palatino Linotype" w:hAnsi="Palatino Linotype"/>
          <w:sz w:val="24"/>
          <w:szCs w:val="24"/>
        </w:rPr>
        <w:t xml:space="preserve">adomość jednostki w odniesieniu do norm grupy. Odpowiednio, interesy </w:t>
      </w:r>
      <w:r w:rsidR="007F27BB">
        <w:rPr>
          <w:rFonts w:ascii="Palatino Linotype" w:hAnsi="Palatino Linotype"/>
          <w:sz w:val="24"/>
          <w:szCs w:val="24"/>
        </w:rPr>
        <w:t xml:space="preserve">konstytutywne </w:t>
      </w:r>
      <w:r w:rsidRPr="000172CF">
        <w:rPr>
          <w:rFonts w:ascii="Palatino Linotype" w:hAnsi="Palatino Linotype"/>
          <w:sz w:val="24"/>
          <w:szCs w:val="24"/>
        </w:rPr>
        <w:t>dla poznania są powiązane z funkcjami "ja", które adaptuje</w:t>
      </w:r>
      <w:r w:rsidR="007F27BB">
        <w:rPr>
          <w:rFonts w:ascii="Palatino Linotype" w:hAnsi="Palatino Linotype"/>
          <w:sz w:val="24"/>
          <w:szCs w:val="24"/>
        </w:rPr>
        <w:t xml:space="preserve"> się </w:t>
      </w:r>
      <w:r w:rsidRPr="000172CF">
        <w:rPr>
          <w:rFonts w:ascii="Palatino Linotype" w:hAnsi="Palatino Linotype"/>
          <w:sz w:val="24"/>
          <w:szCs w:val="24"/>
        </w:rPr>
        <w:t>do warunków zewnętrznych poprzez proces uczenia się, jest wprowadzane</w:t>
      </w:r>
      <w:r w:rsidR="007F27BB">
        <w:rPr>
          <w:rFonts w:ascii="Palatino Linotype" w:hAnsi="Palatino Linotype"/>
          <w:sz w:val="24"/>
          <w:szCs w:val="24"/>
        </w:rPr>
        <w:t xml:space="preserve"> w </w:t>
      </w:r>
      <w:r w:rsidRPr="000172CF">
        <w:rPr>
          <w:rFonts w:ascii="Palatino Linotype" w:hAnsi="Palatino Linotype"/>
          <w:sz w:val="24"/>
          <w:szCs w:val="24"/>
        </w:rPr>
        <w:t xml:space="preserve">system komunikacyjny społecznego </w:t>
      </w:r>
      <w:r w:rsidR="007F27BB">
        <w:rPr>
          <w:rFonts w:ascii="Palatino Linotype" w:hAnsi="Palatino Linotype"/>
          <w:sz w:val="24"/>
          <w:szCs w:val="24"/>
        </w:rPr>
        <w:t>„</w:t>
      </w:r>
      <w:r w:rsidRPr="000172CF">
        <w:rPr>
          <w:rFonts w:ascii="Palatino Linotype" w:hAnsi="Palatino Linotype"/>
          <w:sz w:val="24"/>
          <w:szCs w:val="24"/>
        </w:rPr>
        <w:t>świata życia</w:t>
      </w:r>
      <w:r w:rsidR="007F27BB">
        <w:rPr>
          <w:rFonts w:ascii="Palatino Linotype" w:hAnsi="Palatino Linotype"/>
          <w:sz w:val="24"/>
          <w:szCs w:val="24"/>
        </w:rPr>
        <w:t>”</w:t>
      </w:r>
      <w:r w:rsidRPr="000172CF">
        <w:rPr>
          <w:rFonts w:ascii="Palatino Linotype" w:hAnsi="Palatino Linotype"/>
          <w:sz w:val="24"/>
          <w:szCs w:val="24"/>
        </w:rPr>
        <w:t xml:space="preserve"> za pośrednictwem proce</w:t>
      </w:r>
      <w:r w:rsidR="007F27BB">
        <w:rPr>
          <w:rFonts w:ascii="Palatino Linotype" w:hAnsi="Palatino Linotype"/>
          <w:sz w:val="24"/>
          <w:szCs w:val="24"/>
        </w:rPr>
        <w:t>só</w:t>
      </w:r>
      <w:r w:rsidRPr="000172CF">
        <w:rPr>
          <w:rFonts w:ascii="Palatino Linotype" w:hAnsi="Palatino Linotype"/>
          <w:sz w:val="24"/>
          <w:szCs w:val="24"/>
        </w:rPr>
        <w:t>w samokształcenia /</w:t>
      </w:r>
      <w:proofErr w:type="spellStart"/>
      <w:r w:rsidRPr="007F27BB">
        <w:rPr>
          <w:rFonts w:ascii="Palatino Linotype" w:hAnsi="Palatino Linotype"/>
          <w:i/>
          <w:sz w:val="24"/>
          <w:szCs w:val="24"/>
        </w:rPr>
        <w:t>se</w:t>
      </w:r>
      <w:r w:rsidR="007F27BB" w:rsidRPr="007F27BB">
        <w:rPr>
          <w:rFonts w:ascii="Palatino Linotype" w:hAnsi="Palatino Linotype"/>
          <w:i/>
          <w:sz w:val="24"/>
          <w:szCs w:val="24"/>
        </w:rPr>
        <w:t>l</w:t>
      </w:r>
      <w:r w:rsidRPr="007F27BB">
        <w:rPr>
          <w:rFonts w:ascii="Palatino Linotype" w:hAnsi="Palatino Linotype"/>
          <w:i/>
          <w:sz w:val="24"/>
          <w:szCs w:val="24"/>
        </w:rPr>
        <w:t>f-formati</w:t>
      </w:r>
      <w:r w:rsidR="007F27BB">
        <w:rPr>
          <w:rFonts w:ascii="Palatino Linotype" w:hAnsi="Palatino Linotype"/>
          <w:i/>
          <w:sz w:val="24"/>
          <w:szCs w:val="24"/>
        </w:rPr>
        <w:t>v</w:t>
      </w:r>
      <w:r w:rsidRPr="007F27BB">
        <w:rPr>
          <w:rFonts w:ascii="Palatino Linotype" w:hAnsi="Palatino Linotype"/>
          <w:i/>
          <w:sz w:val="24"/>
          <w:szCs w:val="24"/>
        </w:rPr>
        <w:t>e</w:t>
      </w:r>
      <w:proofErr w:type="spellEnd"/>
      <w:r w:rsidRPr="000172CF">
        <w:rPr>
          <w:rFonts w:ascii="Palatino Linotype" w:hAnsi="Palatino Linotype"/>
          <w:sz w:val="24"/>
          <w:szCs w:val="24"/>
        </w:rPr>
        <w:t>/ i konstytuuje tożsamość w konflikcie</w:t>
      </w:r>
      <w:r w:rsidR="007F27BB">
        <w:rPr>
          <w:rFonts w:ascii="Palatino Linotype" w:hAnsi="Palatino Linotype"/>
          <w:sz w:val="24"/>
          <w:szCs w:val="24"/>
        </w:rPr>
        <w:t xml:space="preserve"> mi</w:t>
      </w:r>
      <w:r w:rsidRPr="000172CF">
        <w:rPr>
          <w:rFonts w:ascii="Palatino Linotype" w:hAnsi="Palatino Linotype"/>
          <w:sz w:val="24"/>
          <w:szCs w:val="24"/>
        </w:rPr>
        <w:t xml:space="preserve">ędzy instynktownymi dążeniami i społecznymi ograniczeniami. </w:t>
      </w:r>
      <w:r w:rsidR="007F27BB">
        <w:rPr>
          <w:rFonts w:ascii="Palatino Linotype" w:hAnsi="Palatino Linotype"/>
          <w:sz w:val="24"/>
          <w:szCs w:val="24"/>
        </w:rPr>
        <w:t xml:space="preserve">Dokonania te z kolei </w:t>
      </w:r>
      <w:r w:rsidRPr="000172CF">
        <w:rPr>
          <w:rFonts w:ascii="Palatino Linotype" w:hAnsi="Palatino Linotype"/>
          <w:sz w:val="24"/>
          <w:szCs w:val="24"/>
        </w:rPr>
        <w:t>stają się częścią sił produkcyjnych, zakumulowanych przez spo</w:t>
      </w:r>
      <w:r w:rsidR="007F27BB">
        <w:rPr>
          <w:rFonts w:ascii="Palatino Linotype" w:hAnsi="Palatino Linotype"/>
          <w:sz w:val="24"/>
          <w:szCs w:val="24"/>
        </w:rPr>
        <w:t>łe</w:t>
      </w:r>
      <w:r w:rsidRPr="000172CF">
        <w:rPr>
          <w:rFonts w:ascii="Palatino Linotype" w:hAnsi="Palatino Linotype"/>
          <w:sz w:val="24"/>
          <w:szCs w:val="24"/>
        </w:rPr>
        <w:t xml:space="preserve">czeństwo, /elementem/ tradycji kulturowej, </w:t>
      </w:r>
      <w:r w:rsidR="007F27BB">
        <w:rPr>
          <w:rFonts w:ascii="Palatino Linotype" w:hAnsi="Palatino Linotype"/>
          <w:sz w:val="24"/>
          <w:szCs w:val="24"/>
        </w:rPr>
        <w:t xml:space="preserve">za pomocą której społeczeństwo interpretuje </w:t>
      </w:r>
      <w:proofErr w:type="spellStart"/>
      <w:r w:rsidRPr="000172CF">
        <w:rPr>
          <w:rFonts w:ascii="Palatino Linotype" w:hAnsi="Palatino Linotype"/>
          <w:sz w:val="24"/>
          <w:szCs w:val="24"/>
        </w:rPr>
        <w:t>samo siebi</w:t>
      </w:r>
      <w:proofErr w:type="spellEnd"/>
      <w:r w:rsidRPr="000172CF">
        <w:rPr>
          <w:rFonts w:ascii="Palatino Linotype" w:hAnsi="Palatino Linotype"/>
          <w:sz w:val="24"/>
          <w:szCs w:val="24"/>
        </w:rPr>
        <w:t xml:space="preserve">e, i /ogniwom/ uprawomocnień, </w:t>
      </w:r>
      <w:r w:rsidR="007F27BB">
        <w:rPr>
          <w:rFonts w:ascii="Palatino Linotype" w:hAnsi="Palatino Linotype"/>
          <w:sz w:val="24"/>
          <w:szCs w:val="24"/>
        </w:rPr>
        <w:t xml:space="preserve">jakie społeczeństwo przyjmuje </w:t>
      </w:r>
      <w:r w:rsidRPr="000172CF">
        <w:rPr>
          <w:rFonts w:ascii="Palatino Linotype" w:hAnsi="Palatino Linotype"/>
          <w:sz w:val="24"/>
          <w:szCs w:val="24"/>
        </w:rPr>
        <w:t>lub krytykuj</w:t>
      </w:r>
      <w:r w:rsidR="007F27BB">
        <w:rPr>
          <w:rFonts w:ascii="Palatino Linotype" w:hAnsi="Palatino Linotype"/>
          <w:sz w:val="24"/>
          <w:szCs w:val="24"/>
        </w:rPr>
        <w:t xml:space="preserve">e. </w:t>
      </w:r>
      <w:r w:rsidR="007F27BB" w:rsidRPr="002B45A6">
        <w:rPr>
          <w:rFonts w:ascii="Palatino Linotype" w:hAnsi="Palatino Linotype"/>
          <w:b/>
          <w:sz w:val="24"/>
          <w:szCs w:val="24"/>
        </w:rPr>
        <w:t xml:space="preserve">Moją trzecią tezą jest więc, że interesy konstytuujące poznanie wyrażają się za pomocą pracy, języka i </w:t>
      </w:r>
      <w:r w:rsidRPr="002B45A6">
        <w:rPr>
          <w:rFonts w:ascii="Palatino Linotype" w:hAnsi="Palatino Linotype"/>
          <w:b/>
          <w:sz w:val="24"/>
          <w:szCs w:val="24"/>
        </w:rPr>
        <w:t>władz</w:t>
      </w:r>
      <w:r w:rsidR="007F27BB" w:rsidRPr="002B45A6">
        <w:rPr>
          <w:rFonts w:ascii="Palatino Linotype" w:hAnsi="Palatino Linotype"/>
          <w:b/>
          <w:sz w:val="24"/>
          <w:szCs w:val="24"/>
        </w:rPr>
        <w:t>y.</w:t>
      </w:r>
    </w:p>
    <w:p w:rsidR="000172CF" w:rsidRPr="000172CF" w:rsidRDefault="000172CF" w:rsidP="007F27BB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0172CF">
        <w:rPr>
          <w:rFonts w:ascii="Palatino Linotype" w:hAnsi="Palatino Linotype"/>
          <w:sz w:val="24"/>
          <w:szCs w:val="24"/>
        </w:rPr>
        <w:t xml:space="preserve">Jednakże układ zależności między poznaniem a interesem nie jest </w:t>
      </w:r>
      <w:r w:rsidR="007F27BB"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>taki sam we wszystkich tych kategoriach. Jest prawdą, że na tym poziomie jest zawsze czymś iluzorycznym przyjęcie autonomii, wolnej od założeń,</w:t>
      </w:r>
      <w:r w:rsidR="007F27BB"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>gdzie poznanie najpierw chwyta rzeczywistość teoretycznie, aby dopiero potem zostało ono użyte w służbie obcych mu interesów. Lecz</w:t>
      </w:r>
      <w:r w:rsidR="007F27BB"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 xml:space="preserve">umysł może zawsze odnieść się </w:t>
      </w:r>
      <w:bookmarkStart w:id="0" w:name="_GoBack"/>
      <w:bookmarkEnd w:id="0"/>
      <w:r w:rsidRPr="000172CF">
        <w:rPr>
          <w:rFonts w:ascii="Palatino Linotype" w:hAnsi="Palatino Linotype"/>
          <w:sz w:val="24"/>
          <w:szCs w:val="24"/>
        </w:rPr>
        <w:t>refleksyjnie wstecz do struktury i</w:t>
      </w:r>
      <w:r w:rsidR="007F27BB">
        <w:rPr>
          <w:rFonts w:ascii="Palatino Linotype" w:hAnsi="Palatino Linotype"/>
          <w:sz w:val="24"/>
          <w:szCs w:val="24"/>
        </w:rPr>
        <w:t>nt</w:t>
      </w:r>
      <w:r w:rsidRPr="000172CF">
        <w:rPr>
          <w:rFonts w:ascii="Palatino Linotype" w:hAnsi="Palatino Linotype"/>
          <w:sz w:val="24"/>
          <w:szCs w:val="24"/>
        </w:rPr>
        <w:t xml:space="preserve">eresów, jaka </w:t>
      </w:r>
      <w:r w:rsidRPr="007F27BB">
        <w:rPr>
          <w:rFonts w:ascii="Palatino Linotype" w:hAnsi="Palatino Linotype"/>
          <w:i/>
          <w:sz w:val="24"/>
          <w:szCs w:val="24"/>
        </w:rPr>
        <w:t>a priori</w:t>
      </w:r>
      <w:r w:rsidRPr="000172CF">
        <w:rPr>
          <w:rFonts w:ascii="Palatino Linotype" w:hAnsi="Palatino Linotype"/>
          <w:sz w:val="24"/>
          <w:szCs w:val="24"/>
        </w:rPr>
        <w:t xml:space="preserve"> łączy podmiot i przedmiot: jest to zastrzeżone dla autorefleksji, Jeśli autorefleksja nie może anulować /</w:t>
      </w:r>
      <w:proofErr w:type="spellStart"/>
      <w:r w:rsidRPr="007F27BB">
        <w:rPr>
          <w:rFonts w:ascii="Palatino Linotype" w:hAnsi="Palatino Linotype"/>
          <w:i/>
          <w:sz w:val="24"/>
          <w:szCs w:val="24"/>
        </w:rPr>
        <w:t>cancel</w:t>
      </w:r>
      <w:proofErr w:type="spellEnd"/>
      <w:r w:rsidRPr="007F27BB">
        <w:rPr>
          <w:rFonts w:ascii="Palatino Linotype" w:hAnsi="Palatino Linotype"/>
          <w:i/>
          <w:sz w:val="24"/>
          <w:szCs w:val="24"/>
        </w:rPr>
        <w:t xml:space="preserve"> out</w:t>
      </w:r>
      <w:r w:rsidRPr="000172CF">
        <w:rPr>
          <w:rFonts w:ascii="Palatino Linotype" w:hAnsi="Palatino Linotype"/>
          <w:sz w:val="24"/>
          <w:szCs w:val="24"/>
        </w:rPr>
        <w:t>/ interesu, to może go do pewnego stopnia skompensować.</w:t>
      </w:r>
    </w:p>
    <w:p w:rsidR="000172CF" w:rsidRPr="007A56AB" w:rsidRDefault="000172CF" w:rsidP="000172CF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0172CF">
        <w:rPr>
          <w:rFonts w:ascii="Palatino Linotype" w:hAnsi="Palatino Linotype"/>
          <w:sz w:val="24"/>
          <w:szCs w:val="24"/>
        </w:rPr>
        <w:t xml:space="preserve">Nie jest przypadkiem, że standardy autorefleksji są wolne od tego szczególnego stanu zawieszenia, w jakim standardy wszystkich innych procesów poznawczych wymagają krytycznej </w:t>
      </w:r>
      <w:r w:rsidR="007F27BB">
        <w:rPr>
          <w:rFonts w:ascii="Palatino Linotype" w:hAnsi="Palatino Linotype"/>
          <w:sz w:val="24"/>
          <w:szCs w:val="24"/>
        </w:rPr>
        <w:t>o</w:t>
      </w:r>
      <w:r w:rsidRPr="000172CF">
        <w:rPr>
          <w:rFonts w:ascii="Palatino Linotype" w:hAnsi="Palatino Linotype"/>
          <w:sz w:val="24"/>
          <w:szCs w:val="24"/>
        </w:rPr>
        <w:t>ceny.</w:t>
      </w:r>
      <w:r w:rsidR="007F27BB"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 xml:space="preserve">/Standardy. autorefleksji - uwaga tłum./ posiadają bowiem teoretyczną pewność. Interes ludzki zawarty w autonomii i odpowiedzialności nie jest zwykłą fantazją, ponieważ może być uchwycony </w:t>
      </w:r>
      <w:r w:rsidRPr="007F27BB">
        <w:rPr>
          <w:rFonts w:ascii="Palatino Linotype" w:hAnsi="Palatino Linotype"/>
          <w:i/>
          <w:sz w:val="24"/>
          <w:szCs w:val="24"/>
        </w:rPr>
        <w:t>a priori</w:t>
      </w:r>
      <w:r w:rsidRPr="000172CF">
        <w:rPr>
          <w:rFonts w:ascii="Palatino Linotype" w:hAnsi="Palatino Linotype"/>
          <w:sz w:val="24"/>
          <w:szCs w:val="24"/>
        </w:rPr>
        <w:t xml:space="preserve">. Tym, co wynosi nas ponad naturę, jest ta jedyna rzecz, której naturę </w:t>
      </w:r>
      <w:r w:rsidR="007F27BB">
        <w:rPr>
          <w:rFonts w:ascii="Palatino Linotype" w:hAnsi="Palatino Linotype"/>
          <w:sz w:val="24"/>
          <w:szCs w:val="24"/>
        </w:rPr>
        <w:t>p</w:t>
      </w:r>
      <w:r w:rsidRPr="000172CF">
        <w:rPr>
          <w:rFonts w:ascii="Palatino Linotype" w:hAnsi="Palatino Linotype"/>
          <w:sz w:val="24"/>
          <w:szCs w:val="24"/>
        </w:rPr>
        <w:t>oznać_</w:t>
      </w:r>
      <w:r w:rsidR="007F27BB"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>możemy: język. Autonomia i odpowiedzialność są nam dane poprzez jego właśnie strukturę. Nasze pierwsze zdanie wyraża niedwuznacznie intencję powszechnego i nieskrępowane</w:t>
      </w:r>
      <w:r w:rsidR="007F27BB">
        <w:rPr>
          <w:rFonts w:ascii="Palatino Linotype" w:hAnsi="Palatino Linotype"/>
          <w:sz w:val="24"/>
          <w:szCs w:val="24"/>
        </w:rPr>
        <w:t>g</w:t>
      </w:r>
      <w:r w:rsidRPr="000172CF">
        <w:rPr>
          <w:rFonts w:ascii="Palatino Linotype" w:hAnsi="Palatino Linotype"/>
          <w:sz w:val="24"/>
          <w:szCs w:val="24"/>
        </w:rPr>
        <w:t xml:space="preserve">o konsensusu. Wzięte łącznie, autonomia i odpowiedzialność konstytuuje jedyną </w:t>
      </w:r>
      <w:r w:rsidR="007F27BB">
        <w:rPr>
          <w:rFonts w:ascii="Palatino Linotype" w:hAnsi="Palatino Linotype"/>
          <w:sz w:val="24"/>
          <w:szCs w:val="24"/>
        </w:rPr>
        <w:t>ideę</w:t>
      </w:r>
      <w:r w:rsidRPr="000172CF">
        <w:rPr>
          <w:rFonts w:ascii="Palatino Linotype" w:hAnsi="Palatino Linotype"/>
          <w:sz w:val="24"/>
          <w:szCs w:val="24"/>
        </w:rPr>
        <w:t xml:space="preserve">, </w:t>
      </w:r>
      <w:r w:rsidR="007F27BB">
        <w:rPr>
          <w:rFonts w:ascii="Palatino Linotype" w:hAnsi="Palatino Linotype"/>
          <w:sz w:val="24"/>
          <w:szCs w:val="24"/>
        </w:rPr>
        <w:t xml:space="preserve">jaką </w:t>
      </w:r>
      <w:r w:rsidRPr="000172CF">
        <w:rPr>
          <w:rFonts w:ascii="Palatino Linotype" w:hAnsi="Palatino Linotype"/>
          <w:sz w:val="24"/>
          <w:szCs w:val="24"/>
        </w:rPr>
        <w:t xml:space="preserve">posiadamy </w:t>
      </w:r>
      <w:r w:rsidRPr="007F27BB">
        <w:rPr>
          <w:rFonts w:ascii="Palatino Linotype" w:hAnsi="Palatino Linotype"/>
          <w:i/>
          <w:sz w:val="24"/>
          <w:szCs w:val="24"/>
        </w:rPr>
        <w:t>a priori</w:t>
      </w:r>
      <w:r w:rsidRPr="000172CF">
        <w:rPr>
          <w:rFonts w:ascii="Palatino Linotype" w:hAnsi="Palatino Linotype"/>
          <w:sz w:val="24"/>
          <w:szCs w:val="24"/>
        </w:rPr>
        <w:t xml:space="preserve">, w sensie tradycji filozoficznej. Być może dlatego właśnie język idealizmu niemieckiego, zgodnie z którym </w:t>
      </w:r>
      <w:r w:rsidR="007F27BB">
        <w:rPr>
          <w:rFonts w:ascii="Palatino Linotype" w:hAnsi="Palatino Linotype"/>
          <w:sz w:val="24"/>
          <w:szCs w:val="24"/>
        </w:rPr>
        <w:t>„</w:t>
      </w:r>
      <w:r w:rsidRPr="000172CF">
        <w:rPr>
          <w:rFonts w:ascii="Palatino Linotype" w:hAnsi="Palatino Linotype"/>
          <w:sz w:val="24"/>
          <w:szCs w:val="24"/>
        </w:rPr>
        <w:t>rozum</w:t>
      </w:r>
      <w:r w:rsidR="007F27BB">
        <w:rPr>
          <w:rFonts w:ascii="Palatino Linotype" w:hAnsi="Palatino Linotype"/>
          <w:sz w:val="24"/>
          <w:szCs w:val="24"/>
        </w:rPr>
        <w:t>”</w:t>
      </w:r>
      <w:r w:rsidRPr="000172CF">
        <w:rPr>
          <w:rFonts w:ascii="Palatino Linotype" w:hAnsi="Palatino Linotype"/>
          <w:sz w:val="24"/>
          <w:szCs w:val="24"/>
        </w:rPr>
        <w:t xml:space="preserve"> obejmuje jako swe elementy zarówno wolę, jak i świadomość, nie jest całkiem przestarzały. Rozum oznacza także wolę rozumowania. W autorefleksji poznanie dla samego poznania osiąga</w:t>
      </w:r>
      <w:r w:rsidR="007F27BB">
        <w:rPr>
          <w:rFonts w:ascii="Palatino Linotype" w:hAnsi="Palatino Linotype"/>
          <w:sz w:val="24"/>
          <w:szCs w:val="24"/>
        </w:rPr>
        <w:t xml:space="preserve"> w</w:t>
      </w:r>
      <w:r w:rsidRPr="000172CF">
        <w:rPr>
          <w:rFonts w:ascii="Palatino Linotype" w:hAnsi="Palatino Linotype"/>
          <w:sz w:val="24"/>
          <w:szCs w:val="24"/>
        </w:rPr>
        <w:t>ażność z interesem zawartym w autonomii i odp</w:t>
      </w:r>
      <w:r w:rsidR="007F27BB">
        <w:rPr>
          <w:rFonts w:ascii="Palatino Linotype" w:hAnsi="Palatino Linotype"/>
          <w:sz w:val="24"/>
          <w:szCs w:val="24"/>
        </w:rPr>
        <w:t>o</w:t>
      </w:r>
      <w:r w:rsidRPr="000172CF">
        <w:rPr>
          <w:rFonts w:ascii="Palatino Linotype" w:hAnsi="Palatino Linotype"/>
          <w:sz w:val="24"/>
          <w:szCs w:val="24"/>
        </w:rPr>
        <w:t xml:space="preserve">wiedzialności. Emancypacyjny interes poznawczy skierowany jest na dążenie do refleksji jako takiej. </w:t>
      </w:r>
      <w:r w:rsidRPr="007A56AB">
        <w:rPr>
          <w:rFonts w:ascii="Palatino Linotype" w:hAnsi="Palatino Linotype"/>
          <w:b/>
          <w:sz w:val="24"/>
          <w:szCs w:val="24"/>
        </w:rPr>
        <w:t>Moja teza czwarta głosi więc, iż we w</w:t>
      </w:r>
      <w:r w:rsidR="007F27BB" w:rsidRPr="007A56AB">
        <w:rPr>
          <w:rFonts w:ascii="Palatino Linotype" w:hAnsi="Palatino Linotype"/>
          <w:b/>
          <w:sz w:val="24"/>
          <w:szCs w:val="24"/>
        </w:rPr>
        <w:t>ł</w:t>
      </w:r>
      <w:r w:rsidRPr="007A56AB">
        <w:rPr>
          <w:rFonts w:ascii="Palatino Linotype" w:hAnsi="Palatino Linotype"/>
          <w:b/>
          <w:sz w:val="24"/>
          <w:szCs w:val="24"/>
        </w:rPr>
        <w:t>adz</w:t>
      </w:r>
      <w:r w:rsidR="007F27BB" w:rsidRPr="007A56AB">
        <w:rPr>
          <w:rFonts w:ascii="Palatino Linotype" w:hAnsi="Palatino Linotype"/>
          <w:b/>
          <w:sz w:val="24"/>
          <w:szCs w:val="24"/>
        </w:rPr>
        <w:t>y</w:t>
      </w:r>
      <w:r w:rsidRPr="007A56AB">
        <w:rPr>
          <w:rFonts w:ascii="Palatino Linotype" w:hAnsi="Palatino Linotype"/>
          <w:b/>
          <w:sz w:val="24"/>
          <w:szCs w:val="24"/>
        </w:rPr>
        <w:t xml:space="preserve"> autorefleksji poznanie i intere</w:t>
      </w:r>
      <w:r w:rsidR="007F27BB" w:rsidRPr="007A56AB">
        <w:rPr>
          <w:rFonts w:ascii="Palatino Linotype" w:hAnsi="Palatino Linotype"/>
          <w:b/>
          <w:sz w:val="24"/>
          <w:szCs w:val="24"/>
        </w:rPr>
        <w:t>s są jednym.</w:t>
      </w:r>
    </w:p>
    <w:p w:rsidR="000172CF" w:rsidRPr="00577E9D" w:rsidRDefault="000172CF" w:rsidP="00CF254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0172CF">
        <w:rPr>
          <w:rFonts w:ascii="Palatino Linotype" w:hAnsi="Palatino Linotype"/>
          <w:sz w:val="24"/>
          <w:szCs w:val="24"/>
        </w:rPr>
        <w:t>Jednakże dopiero w społeczeństwie wyemancypowanym, gdzie autonomia i odpowiedzialność jego członków zostałyby osiągnięte, komunikacja przekształciłaby się w nieautorytarny i powszechnie praktykowany dialog, z którego są zawsze implicite wyprowadzane zarówno nasz model wzajemnie k</w:t>
      </w:r>
      <w:r w:rsidR="007F27BB">
        <w:rPr>
          <w:rFonts w:ascii="Palatino Linotype" w:hAnsi="Palatino Linotype"/>
          <w:sz w:val="24"/>
          <w:szCs w:val="24"/>
        </w:rPr>
        <w:t>o</w:t>
      </w:r>
      <w:r w:rsidRPr="000172CF">
        <w:rPr>
          <w:rFonts w:ascii="Palatino Linotype" w:hAnsi="Palatino Linotype"/>
          <w:sz w:val="24"/>
          <w:szCs w:val="24"/>
        </w:rPr>
        <w:t>n</w:t>
      </w:r>
      <w:r w:rsidR="007F27BB">
        <w:rPr>
          <w:rFonts w:ascii="Palatino Linotype" w:hAnsi="Palatino Linotype"/>
          <w:sz w:val="24"/>
          <w:szCs w:val="24"/>
        </w:rPr>
        <w:t>s</w:t>
      </w:r>
      <w:r w:rsidRPr="000172CF">
        <w:rPr>
          <w:rFonts w:ascii="Palatino Linotype" w:hAnsi="Palatino Linotype"/>
          <w:sz w:val="24"/>
          <w:szCs w:val="24"/>
        </w:rPr>
        <w:t xml:space="preserve">tytuowanej tożsamości </w:t>
      </w:r>
      <w:r w:rsidR="007F27BB">
        <w:rPr>
          <w:rFonts w:ascii="Palatino Linotype" w:hAnsi="Palatino Linotype"/>
          <w:sz w:val="24"/>
          <w:szCs w:val="24"/>
        </w:rPr>
        <w:t>„</w:t>
      </w:r>
      <w:r w:rsidRPr="000172CF">
        <w:rPr>
          <w:rFonts w:ascii="Palatino Linotype" w:hAnsi="Palatino Linotype"/>
          <w:sz w:val="24"/>
          <w:szCs w:val="24"/>
        </w:rPr>
        <w:t>ja</w:t>
      </w:r>
      <w:r w:rsidR="007F27BB">
        <w:rPr>
          <w:rFonts w:ascii="Palatino Linotype" w:hAnsi="Palatino Linotype"/>
          <w:sz w:val="24"/>
          <w:szCs w:val="24"/>
        </w:rPr>
        <w:t>”</w:t>
      </w:r>
      <w:r w:rsidRPr="000172CF">
        <w:rPr>
          <w:rFonts w:ascii="Palatino Linotype" w:hAnsi="Palatino Linotype"/>
          <w:sz w:val="24"/>
          <w:szCs w:val="24"/>
        </w:rPr>
        <w:t xml:space="preserve">, jak i nasza idea prawdziwego konsensusu. W tej mierze prawda zdań oparta jest na antycypacji </w:t>
      </w:r>
      <w:r w:rsidRPr="007F27BB">
        <w:rPr>
          <w:rFonts w:ascii="Palatino Linotype" w:hAnsi="Palatino Linotype"/>
          <w:b/>
          <w:sz w:val="24"/>
          <w:szCs w:val="24"/>
        </w:rPr>
        <w:t>zrealizowania życia godziwego</w:t>
      </w:r>
      <w:r w:rsidRPr="000172CF">
        <w:rPr>
          <w:rFonts w:ascii="Palatino Linotype" w:hAnsi="Palatino Linotype"/>
          <w:sz w:val="24"/>
          <w:szCs w:val="24"/>
        </w:rPr>
        <w:t xml:space="preserve">. Ontologiczna iluzja czystej teorii, za której zasłoną interesy </w:t>
      </w:r>
      <w:r w:rsidR="00CF254E">
        <w:rPr>
          <w:rFonts w:ascii="Palatino Linotype" w:hAnsi="Palatino Linotype"/>
          <w:sz w:val="24"/>
          <w:szCs w:val="24"/>
        </w:rPr>
        <w:t>„</w:t>
      </w:r>
      <w:r w:rsidRPr="000172CF">
        <w:rPr>
          <w:rFonts w:ascii="Palatino Linotype" w:hAnsi="Palatino Linotype"/>
          <w:sz w:val="24"/>
          <w:szCs w:val="24"/>
        </w:rPr>
        <w:t>konstytuujące poznanie</w:t>
      </w:r>
      <w:r w:rsidR="00CF254E">
        <w:rPr>
          <w:rFonts w:ascii="Palatino Linotype" w:hAnsi="Palatino Linotype"/>
          <w:sz w:val="24"/>
          <w:szCs w:val="24"/>
        </w:rPr>
        <w:t>”</w:t>
      </w:r>
      <w:r w:rsidRPr="000172CF">
        <w:rPr>
          <w:rFonts w:ascii="Palatino Linotype" w:hAnsi="Palatino Linotype"/>
          <w:sz w:val="24"/>
          <w:szCs w:val="24"/>
        </w:rPr>
        <w:t xml:space="preserve"> stały się niewidoczne, lansuje fikcję, </w:t>
      </w:r>
      <w:r w:rsidRPr="000172CF">
        <w:rPr>
          <w:rFonts w:ascii="Palatino Linotype" w:hAnsi="Palatino Linotype"/>
          <w:sz w:val="24"/>
          <w:szCs w:val="24"/>
        </w:rPr>
        <w:lastRenderedPageBreak/>
        <w:t>jakoby dialog sokratej</w:t>
      </w:r>
      <w:r w:rsidR="00CF254E">
        <w:rPr>
          <w:rFonts w:ascii="Palatino Linotype" w:hAnsi="Palatino Linotype"/>
          <w:sz w:val="24"/>
          <w:szCs w:val="24"/>
        </w:rPr>
        <w:t>s</w:t>
      </w:r>
      <w:r w:rsidRPr="000172CF">
        <w:rPr>
          <w:rFonts w:ascii="Palatino Linotype" w:hAnsi="Palatino Linotype"/>
          <w:sz w:val="24"/>
          <w:szCs w:val="24"/>
        </w:rPr>
        <w:t>ki był możliwy wszędzie i w dowolnym czasie</w:t>
      </w:r>
      <w:r w:rsidR="00CF254E">
        <w:rPr>
          <w:rFonts w:ascii="Palatino Linotype" w:hAnsi="Palatino Linotype"/>
          <w:sz w:val="24"/>
          <w:szCs w:val="24"/>
        </w:rPr>
        <w:t>.</w:t>
      </w:r>
      <w:r w:rsidRPr="000172CF">
        <w:rPr>
          <w:rFonts w:ascii="Palatino Linotype" w:hAnsi="Palatino Linotype"/>
          <w:sz w:val="24"/>
          <w:szCs w:val="24"/>
        </w:rPr>
        <w:t xml:space="preserve"> Filozofia przyjmowała</w:t>
      </w:r>
      <w:r w:rsidR="00CF254E"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>od początku, że autonomia i odpowiedzialność, postulowane w strukturze języka, są nie tylko antycypowane, lecz i rzeczywiste. Tymczasem czysta teori</w:t>
      </w:r>
      <w:r w:rsidR="00CF254E">
        <w:rPr>
          <w:rFonts w:ascii="Palatino Linotype" w:hAnsi="Palatino Linotype"/>
          <w:sz w:val="24"/>
          <w:szCs w:val="24"/>
        </w:rPr>
        <w:t>a</w:t>
      </w:r>
      <w:r w:rsidRPr="000172CF">
        <w:rPr>
          <w:rFonts w:ascii="Palatino Linotype" w:hAnsi="Palatino Linotype"/>
          <w:sz w:val="24"/>
          <w:szCs w:val="24"/>
        </w:rPr>
        <w:t>, chcąca wszystko wyprowadzić z siebie samej, ulega nieuznawanym /przez siebie - uwaga tłum./ warunkom zewnętrznym i staje się ideologiczna. Tylko wtedy, gdy filozofia odkrywa w dialektycznym biegu historii przejawy gwałtu, które zniekształcają ciągle ponawiane usiłowanie dialogu i wciąż od</w:t>
      </w:r>
      <w:r w:rsidR="00CF254E">
        <w:rPr>
          <w:rFonts w:ascii="Palatino Linotype" w:hAnsi="Palatino Linotype"/>
          <w:sz w:val="24"/>
          <w:szCs w:val="24"/>
        </w:rPr>
        <w:t xml:space="preserve"> </w:t>
      </w:r>
      <w:r w:rsidRPr="000172CF">
        <w:rPr>
          <w:rFonts w:ascii="Palatino Linotype" w:hAnsi="Palatino Linotype"/>
          <w:sz w:val="24"/>
          <w:szCs w:val="24"/>
        </w:rPr>
        <w:t xml:space="preserve">nowa zagradzają przejście ku nieskrępowanej komunikacji, tylko </w:t>
      </w:r>
      <w:r w:rsidR="00CF254E">
        <w:rPr>
          <w:rFonts w:ascii="Palatino Linotype" w:hAnsi="Palatino Linotype"/>
          <w:sz w:val="24"/>
          <w:szCs w:val="24"/>
        </w:rPr>
        <w:t>w</w:t>
      </w:r>
      <w:r w:rsidRPr="000172CF">
        <w:rPr>
          <w:rFonts w:ascii="Palatino Linotype" w:hAnsi="Palatino Linotype"/>
          <w:sz w:val="24"/>
          <w:szCs w:val="24"/>
        </w:rPr>
        <w:t xml:space="preserve">tedy filozofia posuwa naprzód proces, którego zawieszenie </w:t>
      </w:r>
      <w:r w:rsidR="00CF254E">
        <w:rPr>
          <w:rFonts w:ascii="Palatino Linotype" w:hAnsi="Palatino Linotype"/>
          <w:sz w:val="24"/>
          <w:szCs w:val="24"/>
        </w:rPr>
        <w:t>i</w:t>
      </w:r>
      <w:r w:rsidRPr="000172CF">
        <w:rPr>
          <w:rFonts w:ascii="Palatino Linotype" w:hAnsi="Palatino Linotype"/>
          <w:sz w:val="24"/>
          <w:szCs w:val="24"/>
        </w:rPr>
        <w:t xml:space="preserve">naczej </w:t>
      </w:r>
      <w:proofErr w:type="spellStart"/>
      <w:r w:rsidRPr="000172CF">
        <w:rPr>
          <w:rFonts w:ascii="Palatino Linotype" w:hAnsi="Palatino Linotype"/>
          <w:sz w:val="24"/>
          <w:szCs w:val="24"/>
        </w:rPr>
        <w:t>uprawomacnia</w:t>
      </w:r>
      <w:proofErr w:type="spellEnd"/>
      <w:r w:rsidR="00CF254E">
        <w:rPr>
          <w:rFonts w:ascii="Palatino Linotype" w:hAnsi="Palatino Linotype"/>
          <w:sz w:val="24"/>
          <w:szCs w:val="24"/>
        </w:rPr>
        <w:t>:</w:t>
      </w:r>
      <w:r w:rsidRPr="000172CF">
        <w:rPr>
          <w:rFonts w:ascii="Palatino Linotype" w:hAnsi="Palatino Linotype"/>
          <w:sz w:val="24"/>
          <w:szCs w:val="24"/>
        </w:rPr>
        <w:t xml:space="preserve"> </w:t>
      </w:r>
      <w:r w:rsidR="00CF254E">
        <w:rPr>
          <w:rFonts w:ascii="Palatino Linotype" w:hAnsi="Palatino Linotype"/>
          <w:sz w:val="24"/>
          <w:szCs w:val="24"/>
        </w:rPr>
        <w:t xml:space="preserve">procesu ewolucji </w:t>
      </w:r>
      <w:r w:rsidRPr="000172CF">
        <w:rPr>
          <w:rFonts w:ascii="Palatino Linotype" w:hAnsi="Palatino Linotype"/>
          <w:sz w:val="24"/>
          <w:szCs w:val="24"/>
        </w:rPr>
        <w:t>ludzkości ku autonomii i odpowiedzialno</w:t>
      </w:r>
      <w:r w:rsidR="00CF254E">
        <w:rPr>
          <w:rFonts w:ascii="Palatino Linotype" w:hAnsi="Palatino Linotype"/>
          <w:sz w:val="24"/>
          <w:szCs w:val="24"/>
        </w:rPr>
        <w:t>ś</w:t>
      </w:r>
      <w:r w:rsidRPr="000172CF">
        <w:rPr>
          <w:rFonts w:ascii="Palatino Linotype" w:hAnsi="Palatino Linotype"/>
          <w:sz w:val="24"/>
          <w:szCs w:val="24"/>
        </w:rPr>
        <w:t>ci</w:t>
      </w:r>
      <w:r w:rsidR="00CF254E">
        <w:rPr>
          <w:rFonts w:ascii="Palatino Linotype" w:hAnsi="Palatino Linotype"/>
          <w:sz w:val="24"/>
          <w:szCs w:val="24"/>
        </w:rPr>
        <w:t xml:space="preserve">. </w:t>
      </w:r>
      <w:r w:rsidR="00CF254E" w:rsidRPr="007A56AB">
        <w:rPr>
          <w:rFonts w:ascii="Palatino Linotype" w:hAnsi="Palatino Linotype"/>
          <w:b/>
          <w:sz w:val="24"/>
          <w:szCs w:val="24"/>
        </w:rPr>
        <w:t xml:space="preserve">Moja piąta teza </w:t>
      </w:r>
      <w:r w:rsidR="007A56AB" w:rsidRPr="007A56AB">
        <w:rPr>
          <w:rFonts w:ascii="Palatino Linotype" w:hAnsi="Palatino Linotype"/>
          <w:b/>
          <w:sz w:val="24"/>
          <w:szCs w:val="24"/>
        </w:rPr>
        <w:t>brzmi zatem, że jedność wiedzy i interesu daje się wykazać w dialektyce, która podejmuje historyczne ślady zdławionego dialogu  i rekonstruuje to, co zostało stłumione.</w:t>
      </w:r>
    </w:p>
    <w:sectPr w:rsidR="000172CF" w:rsidRPr="00577E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76E" w:rsidRDefault="001B776E" w:rsidP="000172CF">
      <w:r>
        <w:separator/>
      </w:r>
    </w:p>
  </w:endnote>
  <w:endnote w:type="continuationSeparator" w:id="0">
    <w:p w:rsidR="001B776E" w:rsidRDefault="001B776E" w:rsidP="0001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32330"/>
      <w:docPartObj>
        <w:docPartGallery w:val="Page Numbers (Bottom of Page)"/>
        <w:docPartUnique/>
      </w:docPartObj>
    </w:sdtPr>
    <w:sdtContent>
      <w:p w:rsidR="000172CF" w:rsidRDefault="000172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72CF" w:rsidRDefault="00017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76E" w:rsidRDefault="001B776E" w:rsidP="000172CF">
      <w:r>
        <w:separator/>
      </w:r>
    </w:p>
  </w:footnote>
  <w:footnote w:type="continuationSeparator" w:id="0">
    <w:p w:rsidR="001B776E" w:rsidRDefault="001B776E" w:rsidP="00017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9D"/>
    <w:rsid w:val="000172CF"/>
    <w:rsid w:val="001B776E"/>
    <w:rsid w:val="002B45A6"/>
    <w:rsid w:val="00577E9D"/>
    <w:rsid w:val="007A56AB"/>
    <w:rsid w:val="007F27BB"/>
    <w:rsid w:val="00896D5C"/>
    <w:rsid w:val="00B45EE2"/>
    <w:rsid w:val="00CF254E"/>
    <w:rsid w:val="00EB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C5CE0"/>
  <w15:chartTrackingRefBased/>
  <w15:docId w15:val="{0316B067-B6A3-4B9B-BCF1-2C86631F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2CF"/>
  </w:style>
  <w:style w:type="paragraph" w:styleId="Stopka">
    <w:name w:val="footer"/>
    <w:basedOn w:val="Normalny"/>
    <w:link w:val="StopkaZnak"/>
    <w:uiPriority w:val="99"/>
    <w:unhideWhenUsed/>
    <w:rsid w:val="00017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2123</Words>
  <Characters>14612</Characters>
  <Application>Microsoft Office Word</Application>
  <DocSecurity>0</DocSecurity>
  <Lines>228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Karalus</dc:creator>
  <cp:keywords/>
  <dc:description/>
  <cp:lastModifiedBy>Andrzej Karalus</cp:lastModifiedBy>
  <cp:revision>2</cp:revision>
  <dcterms:created xsi:type="dcterms:W3CDTF">2025-09-17T09:33:00Z</dcterms:created>
  <dcterms:modified xsi:type="dcterms:W3CDTF">2025-09-17T10:09:00Z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9726328f-0b1f-4a6d-a539-467e301c4857</vt:lpwstr>
  </property>
</Properties>
</file>